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F9" w:rsidRDefault="008F58F9" w:rsidP="006B67A4">
      <w:pPr>
        <w:widowControl w:val="0"/>
        <w:spacing w:before="18"/>
        <w:ind w:right="-88"/>
        <w:jc w:val="right"/>
        <w:rPr>
          <w:rFonts w:ascii="Arial" w:eastAsia="Arial" w:hAnsi="Arial" w:cs="Arial"/>
          <w:b/>
          <w:bCs/>
          <w:lang w:val="en-US" w:eastAsia="en-US"/>
        </w:rPr>
      </w:pPr>
    </w:p>
    <w:p w:rsidR="005D50F0" w:rsidRDefault="005D50F0" w:rsidP="006B67A4">
      <w:pPr>
        <w:widowControl w:val="0"/>
        <w:spacing w:before="18"/>
        <w:ind w:right="-88"/>
        <w:jc w:val="right"/>
        <w:rPr>
          <w:rFonts w:ascii="Arial" w:eastAsia="Arial" w:hAnsi="Arial" w:cs="Arial"/>
          <w:b/>
          <w:bCs/>
          <w:lang w:val="en-US" w:eastAsia="en-US"/>
        </w:rPr>
      </w:pPr>
    </w:p>
    <w:p w:rsidR="00C67632" w:rsidRPr="00657523" w:rsidRDefault="00C67632" w:rsidP="00657523">
      <w:pPr>
        <w:widowControl w:val="0"/>
        <w:spacing w:before="18"/>
        <w:ind w:right="-88"/>
        <w:jc w:val="right"/>
        <w:rPr>
          <w:rFonts w:ascii="Arial" w:eastAsia="Arial" w:hAnsi="Arial" w:cs="Arial"/>
          <w:b/>
          <w:bCs/>
          <w:lang w:val="en-US" w:eastAsia="en-US"/>
        </w:rPr>
      </w:pPr>
    </w:p>
    <w:p w:rsidR="00C67632" w:rsidRPr="00C67632" w:rsidRDefault="00657523" w:rsidP="00657523">
      <w:pPr>
        <w:rPr>
          <w:rFonts w:ascii="Arial" w:hAnsi="Arial" w:cs="Arial"/>
          <w:b/>
          <w:sz w:val="22"/>
        </w:rPr>
      </w:pPr>
      <w:r>
        <w:rPr>
          <w:rFonts w:ascii="Arial" w:hAnsi="Arial" w:cs="Arial"/>
          <w:noProof/>
          <w:color w:val="1F497D"/>
          <w:sz w:val="21"/>
          <w:szCs w:val="21"/>
        </w:rPr>
        <w:drawing>
          <wp:inline distT="0" distB="0" distL="0" distR="0" wp14:anchorId="2EBC6931" wp14:editId="0D1C54EB">
            <wp:extent cx="1082650" cy="1104595"/>
            <wp:effectExtent l="0" t="0" r="3810" b="635"/>
            <wp:docPr id="1" name="Picture 1" descr="cid:image001.png@01D46A04.09E28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6A04.09E282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82813" cy="1104761"/>
                    </a:xfrm>
                    <a:prstGeom prst="rect">
                      <a:avLst/>
                    </a:prstGeom>
                    <a:noFill/>
                    <a:ln>
                      <a:noFill/>
                    </a:ln>
                  </pic:spPr>
                </pic:pic>
              </a:graphicData>
            </a:graphic>
          </wp:inline>
        </w:drawing>
      </w:r>
      <w:r>
        <w:rPr>
          <w:rFonts w:ascii="Arial" w:hAnsi="Arial" w:cs="Arial"/>
          <w:b/>
          <w:sz w:val="22"/>
        </w:rPr>
        <w:tab/>
      </w:r>
      <w:r>
        <w:rPr>
          <w:rFonts w:ascii="Arial" w:hAnsi="Arial" w:cs="Arial"/>
          <w:b/>
          <w:sz w:val="22"/>
        </w:rPr>
        <w:tab/>
      </w:r>
      <w:r w:rsidR="00C31EB0">
        <w:rPr>
          <w:rFonts w:ascii="Arial" w:hAnsi="Arial" w:cs="Arial"/>
          <w:b/>
          <w:sz w:val="22"/>
        </w:rPr>
        <w:tab/>
      </w:r>
      <w:r w:rsidR="00C31EB0">
        <w:rPr>
          <w:rFonts w:ascii="Arial" w:hAnsi="Arial" w:cs="Arial"/>
          <w:b/>
          <w:sz w:val="22"/>
        </w:rPr>
        <w:tab/>
      </w:r>
      <w:r w:rsidR="00C31EB0">
        <w:rPr>
          <w:rFonts w:ascii="Arial" w:hAnsi="Arial" w:cs="Arial"/>
          <w:b/>
          <w:noProof/>
          <w:sz w:val="22"/>
        </w:rPr>
        <w:drawing>
          <wp:inline distT="0" distB="0" distL="0" distR="0" wp14:anchorId="12F2863A" wp14:editId="7D142427">
            <wp:extent cx="3328415" cy="1038758"/>
            <wp:effectExtent l="0" t="0" r="5715" b="9525"/>
            <wp:docPr id="2" name="Picture 2" descr="C:\Users\flynn-s.WALTON\AppData\Local\Microsoft\Windows\Temporary Internet Files\Content.Outlook\NJE6DRJC\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ynn-s.WALTON\AppData\Local\Microsoft\Windows\Temporary Internet Files\Content.Outlook\NJE6DRJC\RGB BLUE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7992" cy="1038626"/>
                    </a:xfrm>
                    <a:prstGeom prst="rect">
                      <a:avLst/>
                    </a:prstGeom>
                    <a:noFill/>
                    <a:ln>
                      <a:noFill/>
                    </a:ln>
                  </pic:spPr>
                </pic:pic>
              </a:graphicData>
            </a:graphic>
          </wp:inline>
        </w:drawing>
      </w:r>
      <w:r w:rsidR="00C31EB0">
        <w:rPr>
          <w:rFonts w:ascii="Arial" w:hAnsi="Arial" w:cs="Arial"/>
          <w:b/>
          <w:sz w:val="22"/>
        </w:rPr>
        <w:tab/>
      </w:r>
      <w:r>
        <w:rPr>
          <w:rFonts w:ascii="Arial" w:hAnsi="Arial" w:cs="Arial"/>
          <w:b/>
          <w:sz w:val="22"/>
        </w:rPr>
        <w:tab/>
      </w:r>
    </w:p>
    <w:p w:rsidR="00C31EB0" w:rsidRDefault="00D8278F" w:rsidP="00657523">
      <w:pPr>
        <w:jc w:val="center"/>
        <w:rPr>
          <w:rFonts w:ascii="Arial" w:hAnsi="Arial" w:cs="Arial"/>
          <w:b/>
          <w:sz w:val="22"/>
        </w:rPr>
      </w:pPr>
      <w:r>
        <w:rPr>
          <w:rFonts w:ascii="Arial" w:hAnsi="Arial" w:cs="Arial"/>
          <w:b/>
          <w:sz w:val="22"/>
        </w:rPr>
        <w:t>REPORT TO THE BOARD</w:t>
      </w:r>
    </w:p>
    <w:p w:rsidR="00C67632" w:rsidRDefault="00C67632" w:rsidP="00657523">
      <w:pPr>
        <w:jc w:val="center"/>
        <w:rPr>
          <w:rFonts w:ascii="Arial" w:hAnsi="Arial" w:cs="Arial"/>
          <w:sz w:val="22"/>
        </w:rPr>
      </w:pPr>
      <w:r w:rsidRPr="00C67632">
        <w:rPr>
          <w:rFonts w:ascii="Arial" w:hAnsi="Arial" w:cs="Arial"/>
          <w:b/>
          <w:sz w:val="22"/>
        </w:rPr>
        <w:t>Date</w:t>
      </w:r>
      <w:r w:rsidRPr="00C67632">
        <w:rPr>
          <w:rFonts w:ascii="Arial" w:hAnsi="Arial" w:cs="Arial"/>
          <w:sz w:val="22"/>
        </w:rPr>
        <w:t xml:space="preserve"> </w:t>
      </w:r>
      <w:r w:rsidR="00345051">
        <w:rPr>
          <w:rFonts w:ascii="Arial" w:hAnsi="Arial" w:cs="Arial"/>
          <w:sz w:val="22"/>
        </w:rPr>
        <w:t>May 2019</w:t>
      </w:r>
    </w:p>
    <w:p w:rsidR="00657523" w:rsidRPr="00CA3D9F" w:rsidRDefault="00657523" w:rsidP="00657523">
      <w:pPr>
        <w:jc w:val="center"/>
        <w:rPr>
          <w:rFonts w:ascii="Arial" w:hAnsi="Arial" w:cs="Arial"/>
          <w:sz w:val="22"/>
        </w:rPr>
      </w:pPr>
    </w:p>
    <w:tbl>
      <w:tblPr>
        <w:tblStyle w:val="TableGrid4"/>
        <w:tblW w:w="10740" w:type="dxa"/>
        <w:tblLook w:val="04A0" w:firstRow="1" w:lastRow="0" w:firstColumn="1" w:lastColumn="0" w:noHBand="0" w:noVBand="1"/>
      </w:tblPr>
      <w:tblGrid>
        <w:gridCol w:w="3369"/>
        <w:gridCol w:w="7371"/>
      </w:tblGrid>
      <w:tr w:rsidR="00CA3D9F" w:rsidRPr="00CA3D9F" w:rsidTr="00480B05">
        <w:trPr>
          <w:trHeight w:val="326"/>
        </w:trPr>
        <w:tc>
          <w:tcPr>
            <w:tcW w:w="3369" w:type="dxa"/>
          </w:tcPr>
          <w:p w:rsidR="00C67632" w:rsidRPr="00CA3D9F" w:rsidRDefault="00C67632" w:rsidP="00C67632">
            <w:pPr>
              <w:rPr>
                <w:rFonts w:ascii="Arial" w:hAnsi="Arial" w:cs="Arial"/>
                <w:b/>
                <w:sz w:val="22"/>
              </w:rPr>
            </w:pPr>
            <w:r w:rsidRPr="00CA3D9F">
              <w:rPr>
                <w:rFonts w:ascii="Arial" w:hAnsi="Arial" w:cs="Arial"/>
                <w:b/>
                <w:sz w:val="22"/>
              </w:rPr>
              <w:t>Title</w:t>
            </w:r>
          </w:p>
        </w:tc>
        <w:tc>
          <w:tcPr>
            <w:tcW w:w="7371" w:type="dxa"/>
          </w:tcPr>
          <w:p w:rsidR="00C67632" w:rsidRPr="00CA3D9F" w:rsidRDefault="00C67632" w:rsidP="00C67632">
            <w:pPr>
              <w:rPr>
                <w:rFonts w:ascii="Arial" w:hAnsi="Arial" w:cs="Arial"/>
                <w:b/>
                <w:sz w:val="22"/>
              </w:rPr>
            </w:pPr>
            <w:r w:rsidRPr="00CA3D9F">
              <w:rPr>
                <w:rFonts w:ascii="Arial" w:hAnsi="Arial" w:cs="Arial"/>
                <w:b/>
                <w:sz w:val="22"/>
              </w:rPr>
              <w:t>Staffing Paper – 6 monthly report</w:t>
            </w:r>
          </w:p>
        </w:tc>
      </w:tr>
      <w:tr w:rsidR="00CA3D9F" w:rsidRPr="00CA3D9F" w:rsidTr="00480B05">
        <w:trPr>
          <w:trHeight w:val="601"/>
        </w:trPr>
        <w:tc>
          <w:tcPr>
            <w:tcW w:w="3369" w:type="dxa"/>
          </w:tcPr>
          <w:p w:rsidR="00C67632" w:rsidRPr="00CA3D9F" w:rsidRDefault="00C67632" w:rsidP="00C67632">
            <w:pPr>
              <w:rPr>
                <w:rFonts w:ascii="Arial" w:hAnsi="Arial" w:cs="Arial"/>
                <w:b/>
                <w:sz w:val="22"/>
              </w:rPr>
            </w:pPr>
            <w:r w:rsidRPr="00CA3D9F">
              <w:rPr>
                <w:rFonts w:ascii="Arial" w:hAnsi="Arial" w:cs="Arial"/>
                <w:b/>
                <w:sz w:val="22"/>
              </w:rPr>
              <w:t>Sponsoring Director</w:t>
            </w:r>
          </w:p>
        </w:tc>
        <w:tc>
          <w:tcPr>
            <w:tcW w:w="7371" w:type="dxa"/>
          </w:tcPr>
          <w:p w:rsidR="00C67632" w:rsidRPr="00CA3D9F" w:rsidRDefault="00C67632" w:rsidP="00C67632">
            <w:pPr>
              <w:rPr>
                <w:rFonts w:ascii="Arial" w:hAnsi="Arial" w:cs="Arial"/>
                <w:sz w:val="22"/>
              </w:rPr>
            </w:pPr>
            <w:r w:rsidRPr="00CA3D9F">
              <w:rPr>
                <w:rFonts w:ascii="Arial" w:hAnsi="Arial" w:cs="Arial"/>
                <w:sz w:val="22"/>
              </w:rPr>
              <w:t>Name:</w:t>
            </w:r>
            <w:r w:rsidR="00357EEF" w:rsidRPr="00CA3D9F">
              <w:rPr>
                <w:rFonts w:ascii="Arial" w:hAnsi="Arial" w:cs="Arial"/>
                <w:sz w:val="22"/>
              </w:rPr>
              <w:t xml:space="preserve"> Lisa Salter</w:t>
            </w:r>
          </w:p>
          <w:p w:rsidR="00C67632" w:rsidRPr="00CA3D9F" w:rsidRDefault="00C67632" w:rsidP="00C67632">
            <w:pPr>
              <w:rPr>
                <w:rFonts w:ascii="Arial" w:hAnsi="Arial" w:cs="Arial"/>
                <w:sz w:val="22"/>
              </w:rPr>
            </w:pPr>
            <w:r w:rsidRPr="00CA3D9F">
              <w:rPr>
                <w:rFonts w:ascii="Arial" w:hAnsi="Arial" w:cs="Arial"/>
                <w:sz w:val="22"/>
              </w:rPr>
              <w:t>Title:</w:t>
            </w:r>
            <w:r w:rsidR="00331A59">
              <w:rPr>
                <w:rFonts w:ascii="Arial" w:hAnsi="Arial" w:cs="Arial"/>
                <w:sz w:val="22"/>
              </w:rPr>
              <w:t xml:space="preserve"> </w:t>
            </w:r>
            <w:r w:rsidRPr="00CA3D9F">
              <w:rPr>
                <w:rFonts w:ascii="Arial" w:hAnsi="Arial" w:cs="Arial"/>
                <w:sz w:val="22"/>
              </w:rPr>
              <w:t>Director of Nursing &amp;</w:t>
            </w:r>
            <w:r w:rsidR="00357EEF" w:rsidRPr="00CA3D9F">
              <w:rPr>
                <w:rFonts w:ascii="Arial" w:hAnsi="Arial" w:cs="Arial"/>
                <w:sz w:val="22"/>
              </w:rPr>
              <w:t xml:space="preserve"> Governance</w:t>
            </w:r>
          </w:p>
        </w:tc>
      </w:tr>
      <w:tr w:rsidR="00CA3D9F" w:rsidRPr="00CA3D9F" w:rsidTr="00480B05">
        <w:trPr>
          <w:trHeight w:val="601"/>
        </w:trPr>
        <w:tc>
          <w:tcPr>
            <w:tcW w:w="3369" w:type="dxa"/>
          </w:tcPr>
          <w:p w:rsidR="00C67632" w:rsidRPr="00CA3D9F" w:rsidRDefault="00C67632" w:rsidP="00C67632">
            <w:pPr>
              <w:rPr>
                <w:rFonts w:ascii="Arial" w:hAnsi="Arial" w:cs="Arial"/>
                <w:b/>
                <w:sz w:val="22"/>
              </w:rPr>
            </w:pPr>
            <w:r w:rsidRPr="00CA3D9F">
              <w:rPr>
                <w:rFonts w:ascii="Arial" w:hAnsi="Arial" w:cs="Arial"/>
                <w:b/>
                <w:sz w:val="22"/>
              </w:rPr>
              <w:t>Author (s)</w:t>
            </w:r>
          </w:p>
        </w:tc>
        <w:tc>
          <w:tcPr>
            <w:tcW w:w="7371" w:type="dxa"/>
          </w:tcPr>
          <w:p w:rsidR="00C67632" w:rsidRPr="00CA3D9F" w:rsidRDefault="00C67632" w:rsidP="00C67632">
            <w:pPr>
              <w:rPr>
                <w:rFonts w:ascii="Arial" w:hAnsi="Arial" w:cs="Arial"/>
                <w:sz w:val="22"/>
              </w:rPr>
            </w:pPr>
            <w:r w:rsidRPr="00CA3D9F">
              <w:rPr>
                <w:rFonts w:ascii="Arial" w:hAnsi="Arial" w:cs="Arial"/>
                <w:sz w:val="22"/>
              </w:rPr>
              <w:t>Name:</w:t>
            </w:r>
            <w:r w:rsidR="00357EEF" w:rsidRPr="00CA3D9F">
              <w:rPr>
                <w:rFonts w:ascii="Arial" w:hAnsi="Arial" w:cs="Arial"/>
                <w:sz w:val="22"/>
              </w:rPr>
              <w:t xml:space="preserve"> </w:t>
            </w:r>
            <w:r w:rsidR="00CC310B" w:rsidRPr="00CA3D9F">
              <w:rPr>
                <w:rFonts w:ascii="Arial" w:hAnsi="Arial" w:cs="Arial"/>
                <w:sz w:val="22"/>
              </w:rPr>
              <w:t>Lindsey Vlasman</w:t>
            </w:r>
          </w:p>
          <w:p w:rsidR="00C67632" w:rsidRPr="00CA3D9F" w:rsidRDefault="00C67632" w:rsidP="00C67632">
            <w:pPr>
              <w:rPr>
                <w:rFonts w:ascii="Arial" w:hAnsi="Arial" w:cs="Arial"/>
                <w:sz w:val="22"/>
              </w:rPr>
            </w:pPr>
            <w:r w:rsidRPr="00CA3D9F">
              <w:rPr>
                <w:rFonts w:ascii="Arial" w:hAnsi="Arial" w:cs="Arial"/>
                <w:sz w:val="22"/>
              </w:rPr>
              <w:t>Title:</w:t>
            </w:r>
            <w:r w:rsidR="00CC310B" w:rsidRPr="00CA3D9F">
              <w:rPr>
                <w:rFonts w:ascii="Arial" w:hAnsi="Arial" w:cs="Arial"/>
                <w:sz w:val="22"/>
              </w:rPr>
              <w:t xml:space="preserve"> Deputy Director of Nursing </w:t>
            </w:r>
            <w:r w:rsidR="00345051">
              <w:rPr>
                <w:rFonts w:ascii="Arial" w:hAnsi="Arial" w:cs="Arial"/>
                <w:sz w:val="22"/>
              </w:rPr>
              <w:t>&amp; Governance</w:t>
            </w:r>
          </w:p>
        </w:tc>
      </w:tr>
      <w:tr w:rsidR="00CA3D9F" w:rsidRPr="00CA3D9F" w:rsidTr="00480B05">
        <w:trPr>
          <w:trHeight w:val="339"/>
        </w:trPr>
        <w:tc>
          <w:tcPr>
            <w:tcW w:w="3369" w:type="dxa"/>
          </w:tcPr>
          <w:p w:rsidR="00C67632" w:rsidRPr="00CA3D9F" w:rsidRDefault="00C67632" w:rsidP="00C67632">
            <w:pPr>
              <w:rPr>
                <w:rFonts w:ascii="Arial" w:hAnsi="Arial" w:cs="Arial"/>
                <w:b/>
                <w:sz w:val="22"/>
              </w:rPr>
            </w:pPr>
            <w:r w:rsidRPr="00CA3D9F">
              <w:rPr>
                <w:rFonts w:ascii="Arial" w:hAnsi="Arial" w:cs="Arial"/>
                <w:b/>
                <w:sz w:val="22"/>
              </w:rPr>
              <w:t>Previously considered by:</w:t>
            </w:r>
          </w:p>
        </w:tc>
        <w:tc>
          <w:tcPr>
            <w:tcW w:w="7371" w:type="dxa"/>
          </w:tcPr>
          <w:p w:rsidR="00C67632" w:rsidRPr="00CA3D9F" w:rsidRDefault="006945C6" w:rsidP="006945C6">
            <w:pPr>
              <w:contextualSpacing/>
              <w:rPr>
                <w:rFonts w:ascii="Arial" w:hAnsi="Arial" w:cs="Arial"/>
                <w:sz w:val="22"/>
              </w:rPr>
            </w:pPr>
            <w:r w:rsidRPr="00CA3D9F">
              <w:rPr>
                <w:rFonts w:ascii="Arial" w:hAnsi="Arial" w:cs="Arial"/>
                <w:sz w:val="22"/>
              </w:rPr>
              <w:t>Senior nursing team</w:t>
            </w:r>
          </w:p>
        </w:tc>
      </w:tr>
      <w:tr w:rsidR="00CA3D9F" w:rsidRPr="00CA3D9F" w:rsidTr="00C67632">
        <w:trPr>
          <w:trHeight w:val="601"/>
        </w:trPr>
        <w:tc>
          <w:tcPr>
            <w:tcW w:w="10740" w:type="dxa"/>
            <w:gridSpan w:val="2"/>
          </w:tcPr>
          <w:p w:rsidR="006945C6" w:rsidRPr="00CA3D9F" w:rsidRDefault="00C67632" w:rsidP="00C67632">
            <w:pPr>
              <w:widowControl w:val="0"/>
              <w:spacing w:after="100" w:afterAutospacing="1"/>
              <w:jc w:val="both"/>
              <w:rPr>
                <w:rFonts w:ascii="Arial" w:eastAsia="Arial" w:hAnsi="Arial" w:cs="Arial"/>
                <w:sz w:val="22"/>
                <w:szCs w:val="22"/>
                <w:lang w:val="en-US" w:eastAsia="en-US"/>
              </w:rPr>
            </w:pPr>
            <w:r w:rsidRPr="00CA3D9F">
              <w:rPr>
                <w:rFonts w:ascii="Arial" w:hAnsi="Arial" w:cs="Arial"/>
                <w:b/>
                <w:sz w:val="22"/>
              </w:rPr>
              <w:t>Executive Summary</w:t>
            </w:r>
            <w:r w:rsidR="00954E79">
              <w:rPr>
                <w:rFonts w:ascii="Arial" w:hAnsi="Arial" w:cs="Arial"/>
                <w:b/>
                <w:sz w:val="22"/>
              </w:rPr>
              <w:t xml:space="preserve"> </w:t>
            </w:r>
            <w:r w:rsidRPr="00CA3D9F">
              <w:rPr>
                <w:rFonts w:ascii="Arial" w:eastAsia="Arial" w:hAnsi="Arial" w:cs="Arial"/>
                <w:sz w:val="22"/>
                <w:szCs w:val="22"/>
                <w:lang w:val="en-US" w:eastAsia="en-US"/>
              </w:rPr>
              <w:t>The purpose of this paper is to provide assurance regarding nurse staffing at The Walton Centre. This review is undertaken 6-monthly as per NICE guidance, with the l</w:t>
            </w:r>
            <w:r w:rsidR="00357EEF" w:rsidRPr="00CA3D9F">
              <w:rPr>
                <w:rFonts w:ascii="Arial" w:eastAsia="Arial" w:hAnsi="Arial" w:cs="Arial"/>
                <w:sz w:val="22"/>
                <w:szCs w:val="22"/>
                <w:lang w:val="en-US" w:eastAsia="en-US"/>
              </w:rPr>
              <w:t>ast p</w:t>
            </w:r>
            <w:r w:rsidR="00345051">
              <w:rPr>
                <w:rFonts w:ascii="Arial" w:eastAsia="Arial" w:hAnsi="Arial" w:cs="Arial"/>
                <w:sz w:val="22"/>
                <w:szCs w:val="22"/>
                <w:lang w:val="en-US" w:eastAsia="en-US"/>
              </w:rPr>
              <w:t>aper being presented in November</w:t>
            </w:r>
            <w:r w:rsidR="0020699F">
              <w:rPr>
                <w:rFonts w:ascii="Arial" w:eastAsia="Arial" w:hAnsi="Arial" w:cs="Arial"/>
                <w:sz w:val="22"/>
                <w:szCs w:val="22"/>
                <w:lang w:val="en-US" w:eastAsia="en-US"/>
              </w:rPr>
              <w:t xml:space="preserve"> 2018.</w:t>
            </w:r>
            <w:r w:rsidRPr="00CA3D9F">
              <w:rPr>
                <w:rFonts w:ascii="Arial" w:eastAsia="Arial" w:hAnsi="Arial" w:cs="Arial"/>
                <w:sz w:val="22"/>
                <w:szCs w:val="22"/>
                <w:lang w:val="en-US" w:eastAsia="en-US"/>
              </w:rPr>
              <w:t xml:space="preserve">The review is undertaken to ensure that all stakeholders including patients, families, staff and the Trust Board recognise and understand any risks and assurances associated with current nurse staffing levels and the actions required to ensure quality care is delivered in a safe and cost effective manner. </w:t>
            </w:r>
          </w:p>
          <w:p w:rsidR="00CD1195" w:rsidRPr="00CA3D9F" w:rsidRDefault="00C67632" w:rsidP="00F37449">
            <w:pPr>
              <w:widowControl w:val="0"/>
              <w:spacing w:after="100" w:afterAutospacing="1"/>
              <w:jc w:val="both"/>
              <w:rPr>
                <w:rFonts w:ascii="Arial" w:eastAsia="Arial" w:hAnsi="Arial" w:cs="Arial"/>
                <w:sz w:val="22"/>
                <w:szCs w:val="22"/>
                <w:lang w:val="en-US" w:eastAsia="en-US"/>
              </w:rPr>
            </w:pPr>
            <w:r w:rsidRPr="00CA3D9F">
              <w:rPr>
                <w:rFonts w:ascii="Arial" w:eastAsia="Arial" w:hAnsi="Arial" w:cs="Arial"/>
                <w:sz w:val="22"/>
                <w:szCs w:val="22"/>
                <w:lang w:val="en-US" w:eastAsia="en-US"/>
              </w:rPr>
              <w:t>This paper identifies that staffing is safe within The Walton Centre and the Board are requested to recei</w:t>
            </w:r>
            <w:r w:rsidR="00331A59">
              <w:rPr>
                <w:rFonts w:ascii="Arial" w:eastAsia="Arial" w:hAnsi="Arial" w:cs="Arial"/>
                <w:sz w:val="22"/>
                <w:szCs w:val="22"/>
                <w:lang w:val="en-US" w:eastAsia="en-US"/>
              </w:rPr>
              <w:t>ve a further report in 6 months, or sooner should this be required.</w:t>
            </w:r>
            <w:r w:rsidR="00CD1195">
              <w:rPr>
                <w:rFonts w:ascii="Arial" w:eastAsia="Arial" w:hAnsi="Arial" w:cs="Arial"/>
                <w:sz w:val="22"/>
                <w:szCs w:val="22"/>
                <w:lang w:val="en-US" w:eastAsia="en-US"/>
              </w:rPr>
              <w:t xml:space="preserve"> During th</w:t>
            </w:r>
            <w:r w:rsidR="00F37449">
              <w:rPr>
                <w:rFonts w:ascii="Arial" w:eastAsia="Arial" w:hAnsi="Arial" w:cs="Arial"/>
                <w:sz w:val="22"/>
                <w:szCs w:val="22"/>
                <w:lang w:val="en-US" w:eastAsia="en-US"/>
              </w:rPr>
              <w:t>e last 6 months</w:t>
            </w:r>
            <w:r w:rsidR="00CD1195">
              <w:rPr>
                <w:rFonts w:ascii="Arial" w:eastAsia="Arial" w:hAnsi="Arial" w:cs="Arial"/>
                <w:sz w:val="22"/>
                <w:szCs w:val="22"/>
                <w:lang w:val="en-US" w:eastAsia="en-US"/>
              </w:rPr>
              <w:t xml:space="preserve"> the</w:t>
            </w:r>
            <w:r w:rsidR="005D50F0">
              <w:rPr>
                <w:rFonts w:ascii="Arial" w:eastAsia="Arial" w:hAnsi="Arial" w:cs="Arial"/>
                <w:sz w:val="22"/>
                <w:szCs w:val="22"/>
                <w:lang w:val="en-US" w:eastAsia="en-US"/>
              </w:rPr>
              <w:t xml:space="preserve"> main are</w:t>
            </w:r>
            <w:r w:rsidR="00343C7F">
              <w:rPr>
                <w:rFonts w:ascii="Arial" w:eastAsia="Arial" w:hAnsi="Arial" w:cs="Arial"/>
                <w:sz w:val="22"/>
                <w:szCs w:val="22"/>
                <w:lang w:val="en-US" w:eastAsia="en-US"/>
              </w:rPr>
              <w:t>a</w:t>
            </w:r>
            <w:r w:rsidR="005D50F0">
              <w:rPr>
                <w:rFonts w:ascii="Arial" w:eastAsia="Arial" w:hAnsi="Arial" w:cs="Arial"/>
                <w:sz w:val="22"/>
                <w:szCs w:val="22"/>
                <w:lang w:val="en-US" w:eastAsia="en-US"/>
              </w:rPr>
              <w:t xml:space="preserve"> of focus has been </w:t>
            </w:r>
            <w:r w:rsidR="00CD1195">
              <w:rPr>
                <w:rFonts w:ascii="Arial" w:eastAsia="Arial" w:hAnsi="Arial" w:cs="Arial"/>
                <w:sz w:val="22"/>
                <w:szCs w:val="22"/>
                <w:lang w:val="en-US" w:eastAsia="en-US"/>
              </w:rPr>
              <w:t xml:space="preserve">CRU </w:t>
            </w:r>
            <w:r w:rsidR="005D50F0">
              <w:rPr>
                <w:rFonts w:ascii="Arial" w:eastAsia="Arial" w:hAnsi="Arial" w:cs="Arial"/>
                <w:sz w:val="22"/>
                <w:szCs w:val="22"/>
                <w:lang w:val="en-US" w:eastAsia="en-US"/>
              </w:rPr>
              <w:t xml:space="preserve">due to </w:t>
            </w:r>
            <w:r w:rsidR="00F37449">
              <w:rPr>
                <w:rFonts w:ascii="Arial" w:eastAsia="Arial" w:hAnsi="Arial" w:cs="Arial"/>
                <w:sz w:val="22"/>
                <w:szCs w:val="22"/>
                <w:lang w:val="en-US" w:eastAsia="en-US"/>
              </w:rPr>
              <w:t xml:space="preserve">concerns related to </w:t>
            </w:r>
            <w:r w:rsidR="005D50F0">
              <w:rPr>
                <w:rFonts w:ascii="Arial" w:eastAsia="Arial" w:hAnsi="Arial" w:cs="Arial"/>
                <w:sz w:val="22"/>
                <w:szCs w:val="22"/>
                <w:lang w:val="en-US" w:eastAsia="en-US"/>
              </w:rPr>
              <w:t>recruitment and retent</w:t>
            </w:r>
            <w:r w:rsidR="00C473FF">
              <w:rPr>
                <w:rFonts w:ascii="Arial" w:eastAsia="Arial" w:hAnsi="Arial" w:cs="Arial"/>
                <w:sz w:val="22"/>
                <w:szCs w:val="22"/>
                <w:lang w:val="en-US" w:eastAsia="en-US"/>
              </w:rPr>
              <w:t>ion.</w:t>
            </w:r>
            <w:r w:rsidR="00AF2AE4">
              <w:rPr>
                <w:rFonts w:ascii="Arial" w:eastAsia="Arial" w:hAnsi="Arial" w:cs="Arial"/>
                <w:sz w:val="22"/>
                <w:szCs w:val="22"/>
                <w:lang w:val="en-US" w:eastAsia="en-US"/>
              </w:rPr>
              <w:t xml:space="preserve"> For the next 6 months the trust will be looking at introducing the workforce safeguards working closely with NHSI</w:t>
            </w:r>
            <w:r w:rsidR="00C473FF">
              <w:rPr>
                <w:rFonts w:ascii="Arial" w:eastAsia="Arial" w:hAnsi="Arial" w:cs="Arial"/>
                <w:sz w:val="22"/>
                <w:szCs w:val="22"/>
                <w:lang w:val="en-US" w:eastAsia="en-US"/>
              </w:rPr>
              <w:t xml:space="preserve"> </w:t>
            </w:r>
          </w:p>
        </w:tc>
      </w:tr>
      <w:tr w:rsidR="00C67632" w:rsidRPr="00C67632" w:rsidTr="00E94CFC">
        <w:trPr>
          <w:trHeight w:val="1185"/>
        </w:trPr>
        <w:tc>
          <w:tcPr>
            <w:tcW w:w="3369" w:type="dxa"/>
          </w:tcPr>
          <w:p w:rsidR="00C67632" w:rsidRPr="00C67632" w:rsidRDefault="00C67632" w:rsidP="00C67632">
            <w:pPr>
              <w:rPr>
                <w:rFonts w:ascii="Arial" w:hAnsi="Arial" w:cs="Arial"/>
                <w:b/>
                <w:sz w:val="22"/>
              </w:rPr>
            </w:pPr>
            <w:r w:rsidRPr="00C67632">
              <w:rPr>
                <w:rFonts w:ascii="Arial" w:hAnsi="Arial" w:cs="Arial"/>
                <w:b/>
                <w:sz w:val="22"/>
              </w:rPr>
              <w:t>Related Trust Strategic Objectives</w:t>
            </w:r>
          </w:p>
        </w:tc>
        <w:tc>
          <w:tcPr>
            <w:tcW w:w="7371" w:type="dxa"/>
          </w:tcPr>
          <w:p w:rsidR="00C67632" w:rsidRPr="00C67632" w:rsidRDefault="00C67632" w:rsidP="00C67632">
            <w:pPr>
              <w:numPr>
                <w:ilvl w:val="0"/>
                <w:numId w:val="29"/>
              </w:numPr>
              <w:spacing w:after="200"/>
              <w:contextualSpacing/>
              <w:jc w:val="both"/>
              <w:rPr>
                <w:rFonts w:ascii="Arial" w:eastAsia="Calibri" w:hAnsi="Arial" w:cs="Arial"/>
                <w:sz w:val="22"/>
                <w:szCs w:val="22"/>
                <w:lang w:eastAsia="en-US"/>
              </w:rPr>
            </w:pPr>
            <w:r w:rsidRPr="00C67632">
              <w:rPr>
                <w:rFonts w:ascii="Arial" w:eastAsia="Calibri" w:hAnsi="Arial" w:cs="Arial"/>
                <w:sz w:val="22"/>
                <w:szCs w:val="22"/>
                <w:lang w:eastAsia="en-US"/>
              </w:rPr>
              <w:t xml:space="preserve">Improving quality by focusing on patient safety, patient experience and clinical effectiveness; </w:t>
            </w:r>
          </w:p>
          <w:p w:rsidR="00C67632" w:rsidRPr="00C67632" w:rsidRDefault="00C67632" w:rsidP="00C67632">
            <w:pPr>
              <w:numPr>
                <w:ilvl w:val="0"/>
                <w:numId w:val="29"/>
              </w:numPr>
              <w:spacing w:after="200"/>
              <w:contextualSpacing/>
              <w:jc w:val="both"/>
              <w:rPr>
                <w:rFonts w:ascii="Arial" w:eastAsia="Calibri" w:hAnsi="Arial" w:cs="Arial"/>
                <w:sz w:val="22"/>
                <w:szCs w:val="22"/>
                <w:lang w:eastAsia="en-US"/>
              </w:rPr>
            </w:pPr>
            <w:r w:rsidRPr="00C67632">
              <w:rPr>
                <w:rFonts w:ascii="Arial" w:eastAsia="Calibri" w:hAnsi="Arial" w:cs="Arial"/>
                <w:sz w:val="22"/>
                <w:szCs w:val="22"/>
                <w:lang w:eastAsia="en-US"/>
              </w:rPr>
              <w:t>Recruiting, retaining and developing our workforce;</w:t>
            </w:r>
          </w:p>
          <w:p w:rsidR="00C67632" w:rsidRDefault="00C67632" w:rsidP="00C67632">
            <w:pPr>
              <w:numPr>
                <w:ilvl w:val="0"/>
                <w:numId w:val="29"/>
              </w:numPr>
              <w:spacing w:after="200"/>
              <w:contextualSpacing/>
              <w:jc w:val="both"/>
              <w:rPr>
                <w:rFonts w:ascii="Arial" w:eastAsia="Calibri" w:hAnsi="Arial" w:cs="Arial"/>
                <w:sz w:val="22"/>
                <w:szCs w:val="22"/>
                <w:lang w:eastAsia="en-US"/>
              </w:rPr>
            </w:pPr>
            <w:r w:rsidRPr="00C67632">
              <w:rPr>
                <w:rFonts w:ascii="Arial" w:eastAsia="Calibri" w:hAnsi="Arial" w:cs="Arial"/>
                <w:sz w:val="22"/>
                <w:szCs w:val="22"/>
                <w:lang w:eastAsia="en-US"/>
              </w:rPr>
              <w:t>Maintaining our financial health.</w:t>
            </w:r>
          </w:p>
          <w:p w:rsidR="00AF2AE4" w:rsidRPr="00C67632" w:rsidRDefault="00AF2AE4" w:rsidP="00AF2AE4">
            <w:pPr>
              <w:spacing w:after="200"/>
              <w:contextualSpacing/>
              <w:jc w:val="both"/>
              <w:rPr>
                <w:rFonts w:ascii="Arial" w:eastAsia="Calibri" w:hAnsi="Arial" w:cs="Arial"/>
                <w:sz w:val="22"/>
                <w:szCs w:val="22"/>
                <w:lang w:eastAsia="en-US"/>
              </w:rPr>
            </w:pPr>
          </w:p>
          <w:p w:rsidR="00C67632" w:rsidRPr="00C67632" w:rsidRDefault="00C67632" w:rsidP="00C67632">
            <w:pPr>
              <w:rPr>
                <w:rFonts w:ascii="Arial" w:hAnsi="Arial" w:cs="Arial"/>
                <w:sz w:val="22"/>
                <w:u w:val="single"/>
              </w:rPr>
            </w:pPr>
          </w:p>
        </w:tc>
      </w:tr>
      <w:tr w:rsidR="00C67632" w:rsidRPr="00C67632" w:rsidTr="00480B05">
        <w:trPr>
          <w:trHeight w:val="601"/>
        </w:trPr>
        <w:tc>
          <w:tcPr>
            <w:tcW w:w="3369" w:type="dxa"/>
          </w:tcPr>
          <w:p w:rsidR="00C67632" w:rsidRPr="00C67632" w:rsidRDefault="00C67632" w:rsidP="00C67632">
            <w:pPr>
              <w:rPr>
                <w:rFonts w:ascii="Arial" w:hAnsi="Arial" w:cs="Arial"/>
                <w:b/>
                <w:sz w:val="22"/>
              </w:rPr>
            </w:pPr>
            <w:r w:rsidRPr="00C67632">
              <w:rPr>
                <w:rFonts w:ascii="Arial" w:hAnsi="Arial" w:cs="Arial"/>
                <w:b/>
                <w:sz w:val="22"/>
              </w:rPr>
              <w:t>Risks associated with this paper</w:t>
            </w:r>
          </w:p>
        </w:tc>
        <w:tc>
          <w:tcPr>
            <w:tcW w:w="7371" w:type="dxa"/>
          </w:tcPr>
          <w:p w:rsidR="00C67632" w:rsidRPr="00C67632" w:rsidRDefault="00C67632" w:rsidP="00C67632">
            <w:pPr>
              <w:rPr>
                <w:rFonts w:ascii="Arial" w:hAnsi="Arial" w:cs="Arial"/>
                <w:sz w:val="22"/>
              </w:rPr>
            </w:pPr>
          </w:p>
          <w:p w:rsidR="00C67632" w:rsidRPr="00C67632" w:rsidRDefault="006945C6" w:rsidP="00C67632">
            <w:pPr>
              <w:rPr>
                <w:rFonts w:ascii="Arial" w:hAnsi="Arial" w:cs="Arial"/>
                <w:sz w:val="22"/>
              </w:rPr>
            </w:pPr>
            <w:r>
              <w:rPr>
                <w:rFonts w:ascii="Arial" w:hAnsi="Arial" w:cs="Arial"/>
                <w:sz w:val="22"/>
              </w:rPr>
              <w:t>As contained within the paper</w:t>
            </w:r>
          </w:p>
          <w:p w:rsidR="00C67632" w:rsidRPr="00C67632" w:rsidRDefault="00C67632" w:rsidP="00C67632">
            <w:pPr>
              <w:rPr>
                <w:rFonts w:ascii="Arial" w:hAnsi="Arial" w:cs="Arial"/>
                <w:sz w:val="22"/>
              </w:rPr>
            </w:pPr>
          </w:p>
        </w:tc>
      </w:tr>
      <w:tr w:rsidR="00C67632" w:rsidRPr="00C67632" w:rsidTr="00480B05">
        <w:trPr>
          <w:trHeight w:val="601"/>
        </w:trPr>
        <w:tc>
          <w:tcPr>
            <w:tcW w:w="3369" w:type="dxa"/>
          </w:tcPr>
          <w:p w:rsidR="00C67632" w:rsidRPr="00C67632" w:rsidRDefault="00C67632" w:rsidP="00C67632">
            <w:pPr>
              <w:rPr>
                <w:rFonts w:ascii="Arial" w:hAnsi="Arial" w:cs="Arial"/>
                <w:b/>
                <w:sz w:val="22"/>
              </w:rPr>
            </w:pPr>
            <w:r w:rsidRPr="00C67632">
              <w:rPr>
                <w:rFonts w:ascii="Arial" w:hAnsi="Arial" w:cs="Arial"/>
                <w:b/>
                <w:sz w:val="22"/>
              </w:rPr>
              <w:t>Related Assurance Framework entries</w:t>
            </w:r>
          </w:p>
        </w:tc>
        <w:tc>
          <w:tcPr>
            <w:tcW w:w="7371" w:type="dxa"/>
          </w:tcPr>
          <w:p w:rsidR="00C67632" w:rsidRPr="00C67632" w:rsidRDefault="000E02EC" w:rsidP="00C67632">
            <w:pPr>
              <w:rPr>
                <w:rFonts w:ascii="Arial" w:hAnsi="Arial" w:cs="Arial"/>
                <w:sz w:val="22"/>
              </w:rPr>
            </w:pPr>
            <w:r>
              <w:rPr>
                <w:rFonts w:ascii="Arial" w:hAnsi="Arial" w:cs="Arial"/>
                <w:sz w:val="22"/>
              </w:rPr>
              <w:t>Related to BAF risk on national nurse shortages and ability to maintain safe staffing levels.</w:t>
            </w:r>
            <w:r w:rsidR="00AF2AE4">
              <w:rPr>
                <w:rFonts w:ascii="Arial" w:hAnsi="Arial" w:cs="Arial"/>
                <w:sz w:val="22"/>
              </w:rPr>
              <w:t xml:space="preserve"> Risk Number 0035</w:t>
            </w:r>
          </w:p>
          <w:p w:rsidR="00C67632" w:rsidRPr="00C67632" w:rsidRDefault="00C67632" w:rsidP="00C67632">
            <w:pPr>
              <w:rPr>
                <w:rFonts w:ascii="Arial" w:hAnsi="Arial" w:cs="Arial"/>
                <w:sz w:val="22"/>
              </w:rPr>
            </w:pPr>
          </w:p>
        </w:tc>
      </w:tr>
      <w:tr w:rsidR="00C67632" w:rsidRPr="00C67632" w:rsidTr="00480B05">
        <w:trPr>
          <w:trHeight w:val="601"/>
        </w:trPr>
        <w:tc>
          <w:tcPr>
            <w:tcW w:w="3369" w:type="dxa"/>
          </w:tcPr>
          <w:p w:rsidR="00C67632" w:rsidRPr="00C67632" w:rsidRDefault="00C67632" w:rsidP="00C67632">
            <w:pPr>
              <w:rPr>
                <w:rFonts w:ascii="Arial" w:hAnsi="Arial" w:cs="Arial"/>
                <w:b/>
                <w:sz w:val="22"/>
              </w:rPr>
            </w:pPr>
            <w:r w:rsidRPr="00C67632">
              <w:rPr>
                <w:rFonts w:ascii="Arial" w:hAnsi="Arial" w:cs="Arial"/>
                <w:b/>
                <w:sz w:val="22"/>
              </w:rPr>
              <w:t>Equality Impact Assessment completed</w:t>
            </w:r>
          </w:p>
        </w:tc>
        <w:tc>
          <w:tcPr>
            <w:tcW w:w="7371" w:type="dxa"/>
          </w:tcPr>
          <w:p w:rsidR="00C67632" w:rsidRPr="00C67632" w:rsidRDefault="006945C6" w:rsidP="006945C6">
            <w:pPr>
              <w:contextualSpacing/>
              <w:rPr>
                <w:rFonts w:ascii="Arial" w:hAnsi="Arial" w:cs="Arial"/>
                <w:sz w:val="22"/>
              </w:rPr>
            </w:pPr>
            <w:r>
              <w:rPr>
                <w:rFonts w:ascii="Arial" w:hAnsi="Arial" w:cs="Arial"/>
                <w:sz w:val="22"/>
              </w:rPr>
              <w:t>N/A</w:t>
            </w:r>
          </w:p>
        </w:tc>
      </w:tr>
      <w:tr w:rsidR="00C67632" w:rsidRPr="00C67632" w:rsidTr="00480B05">
        <w:trPr>
          <w:trHeight w:val="601"/>
        </w:trPr>
        <w:tc>
          <w:tcPr>
            <w:tcW w:w="3369" w:type="dxa"/>
          </w:tcPr>
          <w:p w:rsidR="00C67632" w:rsidRPr="00C67632" w:rsidRDefault="00C67632" w:rsidP="00C67632">
            <w:pPr>
              <w:rPr>
                <w:rFonts w:ascii="Arial" w:hAnsi="Arial" w:cs="Arial"/>
                <w:b/>
                <w:sz w:val="22"/>
              </w:rPr>
            </w:pPr>
            <w:r w:rsidRPr="00C67632">
              <w:rPr>
                <w:rFonts w:ascii="Arial" w:hAnsi="Arial" w:cs="Arial"/>
                <w:b/>
                <w:sz w:val="22"/>
              </w:rPr>
              <w:t>Are there any associated legal implications / regulatory requirements?</w:t>
            </w:r>
          </w:p>
        </w:tc>
        <w:tc>
          <w:tcPr>
            <w:tcW w:w="7371" w:type="dxa"/>
          </w:tcPr>
          <w:p w:rsidR="00C67632" w:rsidRPr="00C67632" w:rsidRDefault="00C67632" w:rsidP="00C67632">
            <w:pPr>
              <w:ind w:left="720"/>
              <w:contextualSpacing/>
              <w:rPr>
                <w:rFonts w:ascii="Arial" w:hAnsi="Arial" w:cs="Arial"/>
                <w:sz w:val="22"/>
              </w:rPr>
            </w:pPr>
          </w:p>
          <w:p w:rsidR="00C67632" w:rsidRPr="00C67632" w:rsidRDefault="00C67632" w:rsidP="000E02EC">
            <w:pPr>
              <w:numPr>
                <w:ilvl w:val="0"/>
                <w:numId w:val="27"/>
              </w:numPr>
              <w:contextualSpacing/>
              <w:rPr>
                <w:rFonts w:ascii="Arial" w:hAnsi="Arial" w:cs="Arial"/>
                <w:sz w:val="22"/>
              </w:rPr>
            </w:pPr>
            <w:r w:rsidRPr="00C67632">
              <w:rPr>
                <w:rFonts w:ascii="Arial" w:hAnsi="Arial" w:cs="Arial"/>
                <w:sz w:val="22"/>
              </w:rPr>
              <w:t>Yes –</w:t>
            </w:r>
            <w:r w:rsidR="006945C6">
              <w:rPr>
                <w:rFonts w:ascii="Arial" w:hAnsi="Arial" w:cs="Arial"/>
                <w:sz w:val="22"/>
              </w:rPr>
              <w:t xml:space="preserve"> NHSE</w:t>
            </w:r>
            <w:r w:rsidR="00F37449">
              <w:rPr>
                <w:rFonts w:ascii="Arial" w:hAnsi="Arial" w:cs="Arial"/>
                <w:sz w:val="22"/>
              </w:rPr>
              <w:t xml:space="preserve"> / NHSI</w:t>
            </w:r>
            <w:r w:rsidR="006945C6">
              <w:rPr>
                <w:rFonts w:ascii="Arial" w:hAnsi="Arial" w:cs="Arial"/>
                <w:sz w:val="22"/>
              </w:rPr>
              <w:t xml:space="preserve"> and C</w:t>
            </w:r>
            <w:r w:rsidR="000E02EC">
              <w:rPr>
                <w:rFonts w:ascii="Arial" w:hAnsi="Arial" w:cs="Arial"/>
                <w:sz w:val="22"/>
              </w:rPr>
              <w:t>Q</w:t>
            </w:r>
            <w:r w:rsidR="006945C6">
              <w:rPr>
                <w:rFonts w:ascii="Arial" w:hAnsi="Arial" w:cs="Arial"/>
                <w:sz w:val="22"/>
              </w:rPr>
              <w:t>C requirements</w:t>
            </w:r>
            <w:r w:rsidR="000E02EC">
              <w:rPr>
                <w:rFonts w:ascii="Arial" w:hAnsi="Arial" w:cs="Arial"/>
                <w:sz w:val="22"/>
              </w:rPr>
              <w:t xml:space="preserve"> and regulations</w:t>
            </w:r>
          </w:p>
        </w:tc>
      </w:tr>
      <w:tr w:rsidR="00C67632" w:rsidRPr="00C67632" w:rsidTr="00480B05">
        <w:trPr>
          <w:trHeight w:val="601"/>
        </w:trPr>
        <w:tc>
          <w:tcPr>
            <w:tcW w:w="3369" w:type="dxa"/>
          </w:tcPr>
          <w:p w:rsidR="00C67632" w:rsidRPr="00C67632" w:rsidRDefault="00C67632" w:rsidP="00C67632">
            <w:pPr>
              <w:rPr>
                <w:rFonts w:ascii="Arial" w:hAnsi="Arial" w:cs="Arial"/>
                <w:b/>
                <w:sz w:val="22"/>
              </w:rPr>
            </w:pPr>
            <w:r w:rsidRPr="00C67632">
              <w:rPr>
                <w:rFonts w:ascii="Arial" w:hAnsi="Arial" w:cs="Arial"/>
                <w:b/>
                <w:sz w:val="22"/>
              </w:rPr>
              <w:t>Action required by the Board</w:t>
            </w:r>
          </w:p>
        </w:tc>
        <w:tc>
          <w:tcPr>
            <w:tcW w:w="7371" w:type="dxa"/>
          </w:tcPr>
          <w:p w:rsidR="00C67632" w:rsidRPr="00C67632" w:rsidRDefault="00F363D9" w:rsidP="00C67632">
            <w:pPr>
              <w:numPr>
                <w:ilvl w:val="0"/>
                <w:numId w:val="27"/>
              </w:numPr>
              <w:contextualSpacing/>
              <w:rPr>
                <w:rFonts w:ascii="Arial" w:hAnsi="Arial" w:cs="Arial"/>
                <w:sz w:val="22"/>
              </w:rPr>
            </w:pPr>
            <w:r>
              <w:rPr>
                <w:rFonts w:ascii="Arial" w:hAnsi="Arial" w:cs="Arial"/>
                <w:sz w:val="22"/>
              </w:rPr>
              <w:t>To acknowledge and support the requested changes</w:t>
            </w:r>
          </w:p>
          <w:p w:rsidR="00C67632" w:rsidRPr="00C67632" w:rsidRDefault="006945C6" w:rsidP="006945C6">
            <w:pPr>
              <w:numPr>
                <w:ilvl w:val="0"/>
                <w:numId w:val="27"/>
              </w:numPr>
              <w:contextualSpacing/>
              <w:rPr>
                <w:rFonts w:ascii="Arial" w:hAnsi="Arial" w:cs="Arial"/>
                <w:sz w:val="22"/>
              </w:rPr>
            </w:pPr>
            <w:r>
              <w:rPr>
                <w:rFonts w:ascii="Arial" w:hAnsi="Arial" w:cs="Arial"/>
                <w:sz w:val="22"/>
              </w:rPr>
              <w:t>Receive a further report in 6 months</w:t>
            </w:r>
          </w:p>
        </w:tc>
      </w:tr>
    </w:tbl>
    <w:p w:rsidR="00C4583A" w:rsidRDefault="00C4583A" w:rsidP="00350E38">
      <w:pPr>
        <w:widowControl w:val="0"/>
        <w:spacing w:before="18"/>
        <w:ind w:right="-88"/>
        <w:rPr>
          <w:rFonts w:ascii="Arial" w:eastAsia="Arial" w:hAnsi="Arial" w:cs="Arial"/>
          <w:b/>
          <w:bCs/>
          <w:sz w:val="14"/>
          <w:szCs w:val="32"/>
          <w:lang w:val="en-US" w:eastAsia="en-US"/>
        </w:rPr>
      </w:pPr>
    </w:p>
    <w:p w:rsidR="00C25BFB" w:rsidRDefault="00C25BFB" w:rsidP="00350E38">
      <w:pPr>
        <w:widowControl w:val="0"/>
        <w:spacing w:before="18"/>
        <w:ind w:right="-88"/>
        <w:rPr>
          <w:rFonts w:ascii="Arial" w:eastAsia="Arial" w:hAnsi="Arial" w:cs="Arial"/>
          <w:b/>
          <w:bCs/>
          <w:sz w:val="14"/>
          <w:szCs w:val="32"/>
          <w:lang w:val="en-US" w:eastAsia="en-US"/>
        </w:rPr>
      </w:pPr>
    </w:p>
    <w:p w:rsidR="00F37449" w:rsidRPr="00350E38" w:rsidRDefault="00F37449" w:rsidP="00350E38">
      <w:pPr>
        <w:widowControl w:val="0"/>
        <w:spacing w:before="18"/>
        <w:ind w:right="-88"/>
        <w:rPr>
          <w:rFonts w:ascii="Arial" w:eastAsia="Arial" w:hAnsi="Arial" w:cs="Arial"/>
          <w:b/>
          <w:bCs/>
          <w:sz w:val="14"/>
          <w:szCs w:val="32"/>
          <w:lang w:val="en-US" w:eastAsia="en-US"/>
        </w:rPr>
      </w:pPr>
    </w:p>
    <w:p w:rsidR="00350E38" w:rsidRPr="00CA3D9F" w:rsidRDefault="00350E38" w:rsidP="00350E38">
      <w:pPr>
        <w:widowControl w:val="0"/>
        <w:numPr>
          <w:ilvl w:val="0"/>
          <w:numId w:val="5"/>
        </w:numPr>
        <w:tabs>
          <w:tab w:val="left" w:pos="0"/>
        </w:tabs>
        <w:spacing w:after="200" w:line="276" w:lineRule="auto"/>
        <w:ind w:right="-20" w:hanging="501"/>
        <w:contextualSpacing/>
        <w:rPr>
          <w:rFonts w:ascii="Arial" w:eastAsia="Arial" w:hAnsi="Arial" w:cs="Arial"/>
          <w:sz w:val="22"/>
          <w:szCs w:val="22"/>
          <w:lang w:val="en-US" w:eastAsia="en-US"/>
        </w:rPr>
      </w:pPr>
      <w:r w:rsidRPr="00CA3D9F">
        <w:rPr>
          <w:rFonts w:ascii="Arial" w:eastAsia="Arial" w:hAnsi="Arial" w:cs="Arial"/>
          <w:b/>
          <w:bCs/>
          <w:sz w:val="22"/>
          <w:szCs w:val="22"/>
          <w:lang w:val="en-US" w:eastAsia="en-US"/>
        </w:rPr>
        <w:lastRenderedPageBreak/>
        <w:t>Executive Summary</w:t>
      </w:r>
    </w:p>
    <w:p w:rsidR="00350E38" w:rsidRPr="00CA3D9F" w:rsidRDefault="00350E38" w:rsidP="00350E38">
      <w:pPr>
        <w:widowControl w:val="0"/>
        <w:spacing w:before="10" w:line="240" w:lineRule="exact"/>
        <w:rPr>
          <w:rFonts w:ascii="Arial" w:eastAsia="Calibri" w:hAnsi="Arial" w:cs="Arial"/>
          <w:lang w:val="en-US" w:eastAsia="en-US"/>
        </w:rPr>
      </w:pPr>
    </w:p>
    <w:p w:rsidR="00626242" w:rsidRPr="00CA3D9F" w:rsidRDefault="001F3623" w:rsidP="008E7DAA">
      <w:pPr>
        <w:widowControl w:val="0"/>
        <w:spacing w:after="100" w:afterAutospacing="1"/>
        <w:jc w:val="both"/>
        <w:rPr>
          <w:rFonts w:ascii="Arial" w:eastAsia="Arial" w:hAnsi="Arial" w:cs="Arial"/>
          <w:sz w:val="22"/>
          <w:szCs w:val="22"/>
          <w:lang w:val="en-US" w:eastAsia="en-US"/>
        </w:rPr>
      </w:pPr>
      <w:r w:rsidRPr="00CA3D9F">
        <w:rPr>
          <w:rFonts w:ascii="Arial" w:eastAsia="Arial" w:hAnsi="Arial" w:cs="Arial"/>
          <w:sz w:val="22"/>
          <w:szCs w:val="22"/>
          <w:lang w:val="en-US" w:eastAsia="en-US"/>
        </w:rPr>
        <w:t>Th</w:t>
      </w:r>
      <w:r w:rsidR="005B42B1" w:rsidRPr="00CA3D9F">
        <w:rPr>
          <w:rFonts w:ascii="Arial" w:eastAsia="Arial" w:hAnsi="Arial" w:cs="Arial"/>
          <w:sz w:val="22"/>
          <w:szCs w:val="22"/>
          <w:lang w:val="en-US" w:eastAsia="en-US"/>
        </w:rPr>
        <w:t>e purpose of this paper is</w:t>
      </w:r>
      <w:r w:rsidR="00626242" w:rsidRPr="00CA3D9F">
        <w:rPr>
          <w:rFonts w:ascii="Arial" w:eastAsia="Arial" w:hAnsi="Arial" w:cs="Arial"/>
          <w:sz w:val="22"/>
          <w:szCs w:val="22"/>
          <w:lang w:val="en-US" w:eastAsia="en-US"/>
        </w:rPr>
        <w:t xml:space="preserve"> to provide assurance regarding nurse staffing at The Walton Centre. This review is undertaken 6-monthly as per NICE guidance, with the last p</w:t>
      </w:r>
      <w:r w:rsidR="00357EEF" w:rsidRPr="00CA3D9F">
        <w:rPr>
          <w:rFonts w:ascii="Arial" w:eastAsia="Arial" w:hAnsi="Arial" w:cs="Arial"/>
          <w:sz w:val="22"/>
          <w:szCs w:val="22"/>
          <w:lang w:val="en-US" w:eastAsia="en-US"/>
        </w:rPr>
        <w:t>aper</w:t>
      </w:r>
      <w:r w:rsidR="00345051">
        <w:rPr>
          <w:rFonts w:ascii="Arial" w:eastAsia="Arial" w:hAnsi="Arial" w:cs="Arial"/>
          <w:sz w:val="22"/>
          <w:szCs w:val="22"/>
          <w:lang w:val="en-US" w:eastAsia="en-US"/>
        </w:rPr>
        <w:t xml:space="preserve"> being presented in November</w:t>
      </w:r>
      <w:r w:rsidR="0020699F">
        <w:rPr>
          <w:rFonts w:ascii="Arial" w:eastAsia="Arial" w:hAnsi="Arial" w:cs="Arial"/>
          <w:sz w:val="22"/>
          <w:szCs w:val="22"/>
          <w:lang w:val="en-US" w:eastAsia="en-US"/>
        </w:rPr>
        <w:t xml:space="preserve"> 2018</w:t>
      </w:r>
      <w:r w:rsidR="00626242" w:rsidRPr="00CA3D9F">
        <w:rPr>
          <w:rFonts w:ascii="Arial" w:eastAsia="Arial" w:hAnsi="Arial" w:cs="Arial"/>
          <w:sz w:val="22"/>
          <w:szCs w:val="22"/>
          <w:lang w:val="en-US" w:eastAsia="en-US"/>
        </w:rPr>
        <w:t xml:space="preserve">. The review is undertaken to ensure that all stakeholders including patients, families, staff and the Trust Board recognise </w:t>
      </w:r>
      <w:r w:rsidR="004B3F38" w:rsidRPr="00CA3D9F">
        <w:rPr>
          <w:rFonts w:ascii="Arial" w:eastAsia="Arial" w:hAnsi="Arial" w:cs="Arial"/>
          <w:sz w:val="22"/>
          <w:szCs w:val="22"/>
          <w:lang w:val="en-US" w:eastAsia="en-US"/>
        </w:rPr>
        <w:t>and understand any</w:t>
      </w:r>
      <w:r w:rsidR="00626242" w:rsidRPr="00CA3D9F">
        <w:rPr>
          <w:rFonts w:ascii="Arial" w:eastAsia="Arial" w:hAnsi="Arial" w:cs="Arial"/>
          <w:sz w:val="22"/>
          <w:szCs w:val="22"/>
          <w:lang w:val="en-US" w:eastAsia="en-US"/>
        </w:rPr>
        <w:t xml:space="preserve"> r</w:t>
      </w:r>
      <w:r w:rsidRPr="00CA3D9F">
        <w:rPr>
          <w:rFonts w:ascii="Arial" w:eastAsia="Arial" w:hAnsi="Arial" w:cs="Arial"/>
          <w:sz w:val="22"/>
          <w:szCs w:val="22"/>
          <w:lang w:val="en-US" w:eastAsia="en-US"/>
        </w:rPr>
        <w:t>is</w:t>
      </w:r>
      <w:r w:rsidR="00626242" w:rsidRPr="00CA3D9F">
        <w:rPr>
          <w:rFonts w:ascii="Arial" w:eastAsia="Arial" w:hAnsi="Arial" w:cs="Arial"/>
          <w:sz w:val="22"/>
          <w:szCs w:val="22"/>
          <w:lang w:val="en-US" w:eastAsia="en-US"/>
        </w:rPr>
        <w:t xml:space="preserve">ks and assurances associated with current nurse staffing levels and the actions required to ensure quality care is delivered in a safe and cost effective manner. </w:t>
      </w:r>
      <w:r w:rsidR="00545CB0" w:rsidRPr="00CA3D9F">
        <w:rPr>
          <w:rFonts w:ascii="Arial" w:eastAsia="Arial" w:hAnsi="Arial" w:cs="Arial"/>
          <w:sz w:val="22"/>
          <w:szCs w:val="22"/>
          <w:lang w:val="en-US" w:eastAsia="en-US"/>
        </w:rPr>
        <w:t>This paper identifies that staffing is safe within The Walton Centre and the Board are requested to receive a further report in 6 months.</w:t>
      </w:r>
      <w:r w:rsidR="00954E79">
        <w:rPr>
          <w:rFonts w:ascii="Arial" w:eastAsia="Arial" w:hAnsi="Arial" w:cs="Arial"/>
          <w:sz w:val="22"/>
          <w:szCs w:val="22"/>
          <w:lang w:val="en-US" w:eastAsia="en-US"/>
        </w:rPr>
        <w:t xml:space="preserve"> However f</w:t>
      </w:r>
      <w:r w:rsidR="00AF2AE4">
        <w:rPr>
          <w:rFonts w:ascii="Arial" w:eastAsia="Arial" w:hAnsi="Arial" w:cs="Arial"/>
          <w:sz w:val="22"/>
          <w:szCs w:val="22"/>
          <w:lang w:val="en-US" w:eastAsia="en-US"/>
        </w:rPr>
        <w:t xml:space="preserve">urther work will be undertaken on CRU to look at the establishment due to the number of patients requiring enhanced levels of care. </w:t>
      </w:r>
    </w:p>
    <w:p w:rsidR="00545CB0" w:rsidRPr="00CA3D9F" w:rsidRDefault="00545CB0" w:rsidP="00545CB0">
      <w:pPr>
        <w:pStyle w:val="ListParagraph"/>
        <w:widowControl w:val="0"/>
        <w:numPr>
          <w:ilvl w:val="0"/>
          <w:numId w:val="5"/>
        </w:numPr>
        <w:spacing w:after="100" w:afterAutospacing="1"/>
        <w:jc w:val="both"/>
        <w:rPr>
          <w:rFonts w:ascii="Arial" w:eastAsia="Arial" w:hAnsi="Arial" w:cs="Arial"/>
          <w:b/>
          <w:sz w:val="22"/>
          <w:szCs w:val="22"/>
          <w:lang w:val="en-US" w:eastAsia="en-US"/>
        </w:rPr>
      </w:pPr>
      <w:r w:rsidRPr="00CA3D9F">
        <w:rPr>
          <w:rFonts w:ascii="Arial" w:eastAsia="Arial" w:hAnsi="Arial" w:cs="Arial"/>
          <w:b/>
          <w:sz w:val="22"/>
          <w:szCs w:val="22"/>
          <w:lang w:val="en-US" w:eastAsia="en-US"/>
        </w:rPr>
        <w:t>Introduction and Background</w:t>
      </w:r>
    </w:p>
    <w:p w:rsidR="00683CD8" w:rsidRDefault="00545CB0" w:rsidP="008E7DAA">
      <w:pPr>
        <w:widowControl w:val="0"/>
        <w:spacing w:after="100" w:afterAutospacing="1"/>
        <w:jc w:val="both"/>
        <w:rPr>
          <w:rFonts w:ascii="Arial" w:eastAsia="Arial" w:hAnsi="Arial" w:cs="Arial"/>
          <w:sz w:val="22"/>
          <w:szCs w:val="22"/>
          <w:lang w:val="en-US" w:eastAsia="en-US"/>
        </w:rPr>
      </w:pPr>
      <w:r w:rsidRPr="00CA3D9F">
        <w:rPr>
          <w:rFonts w:ascii="Arial" w:eastAsia="Arial" w:hAnsi="Arial" w:cs="Arial"/>
          <w:sz w:val="22"/>
          <w:szCs w:val="22"/>
          <w:lang w:val="en-US" w:eastAsia="en-US"/>
        </w:rPr>
        <w:t>This review is undertaken 6-monthly as per NICE guidance, with the last p</w:t>
      </w:r>
      <w:r w:rsidR="00357EEF" w:rsidRPr="00CA3D9F">
        <w:rPr>
          <w:rFonts w:ascii="Arial" w:eastAsia="Arial" w:hAnsi="Arial" w:cs="Arial"/>
          <w:sz w:val="22"/>
          <w:szCs w:val="22"/>
          <w:lang w:val="en-US" w:eastAsia="en-US"/>
        </w:rPr>
        <w:t>aper</w:t>
      </w:r>
      <w:r w:rsidR="00345051">
        <w:rPr>
          <w:rFonts w:ascii="Arial" w:eastAsia="Arial" w:hAnsi="Arial" w:cs="Arial"/>
          <w:sz w:val="22"/>
          <w:szCs w:val="22"/>
          <w:lang w:val="en-US" w:eastAsia="en-US"/>
        </w:rPr>
        <w:t xml:space="preserve"> being presented in November</w:t>
      </w:r>
      <w:r w:rsidR="0020699F">
        <w:rPr>
          <w:rFonts w:ascii="Arial" w:eastAsia="Arial" w:hAnsi="Arial" w:cs="Arial"/>
          <w:sz w:val="22"/>
          <w:szCs w:val="22"/>
          <w:lang w:val="en-US" w:eastAsia="en-US"/>
        </w:rPr>
        <w:t xml:space="preserve"> 2018</w:t>
      </w:r>
      <w:r w:rsidRPr="00CA3D9F">
        <w:rPr>
          <w:rFonts w:ascii="Arial" w:eastAsia="Arial" w:hAnsi="Arial" w:cs="Arial"/>
          <w:sz w:val="22"/>
          <w:szCs w:val="22"/>
          <w:lang w:val="en-US" w:eastAsia="en-US"/>
        </w:rPr>
        <w:t xml:space="preserve">. </w:t>
      </w:r>
      <w:r w:rsidR="004B3F38" w:rsidRPr="00CA3D9F">
        <w:rPr>
          <w:rFonts w:ascii="Arial" w:eastAsia="Arial" w:hAnsi="Arial" w:cs="Arial"/>
          <w:sz w:val="22"/>
          <w:szCs w:val="22"/>
          <w:lang w:val="en-US" w:eastAsia="en-US"/>
        </w:rPr>
        <w:t xml:space="preserve">Several </w:t>
      </w:r>
      <w:r w:rsidRPr="00CA3D9F">
        <w:rPr>
          <w:rFonts w:ascii="Arial" w:eastAsia="Arial" w:hAnsi="Arial" w:cs="Arial"/>
          <w:sz w:val="22"/>
          <w:szCs w:val="22"/>
          <w:lang w:val="en-US" w:eastAsia="en-US"/>
        </w:rPr>
        <w:t>national documents</w:t>
      </w:r>
      <w:r w:rsidR="004B3F38" w:rsidRPr="00CA3D9F">
        <w:rPr>
          <w:rFonts w:ascii="Arial" w:eastAsia="Arial" w:hAnsi="Arial" w:cs="Arial"/>
          <w:sz w:val="22"/>
          <w:szCs w:val="22"/>
          <w:lang w:val="en-US" w:eastAsia="en-US"/>
        </w:rPr>
        <w:t xml:space="preserve"> have been written about safe staffing in recent years including, “Safe and effective staffing: Nursing against the odds” (RCN, 2017), National Quality Board (2016), NICE safer staffing (2014), “The Francis review” (2013) and “The Berwick Review” (2013). The guidance from these documents </w:t>
      </w:r>
      <w:r w:rsidR="0020699F" w:rsidRPr="00CA3D9F">
        <w:rPr>
          <w:rFonts w:ascii="Arial" w:eastAsia="Arial" w:hAnsi="Arial" w:cs="Arial"/>
          <w:sz w:val="22"/>
          <w:szCs w:val="22"/>
          <w:lang w:val="en-US" w:eastAsia="en-US"/>
        </w:rPr>
        <w:t>has</w:t>
      </w:r>
      <w:r w:rsidR="004B3F38" w:rsidRPr="00CA3D9F">
        <w:rPr>
          <w:rFonts w:ascii="Arial" w:eastAsia="Arial" w:hAnsi="Arial" w:cs="Arial"/>
          <w:sz w:val="22"/>
          <w:szCs w:val="22"/>
          <w:lang w:val="en-US" w:eastAsia="en-US"/>
        </w:rPr>
        <w:t xml:space="preserve"> been considered when reviewing the staffing for nursing at WCFT. The Trust also acknowledges work undertaken by NHSE, CQC and NHS Improvement pertaining to safe staffing, </w:t>
      </w:r>
      <w:r w:rsidRPr="00CA3D9F">
        <w:rPr>
          <w:rFonts w:ascii="Arial" w:eastAsia="Arial" w:hAnsi="Arial" w:cs="Arial"/>
          <w:sz w:val="22"/>
          <w:szCs w:val="22"/>
          <w:lang w:val="en-US" w:eastAsia="en-US"/>
        </w:rPr>
        <w:t xml:space="preserve">efficiencies and the recent recruitment and retention work and this has also been referenced as part of the review. </w:t>
      </w:r>
    </w:p>
    <w:p w:rsidR="00C473FF" w:rsidRDefault="00C473FF" w:rsidP="008E7DAA">
      <w:pPr>
        <w:widowControl w:val="0"/>
        <w:spacing w:after="100" w:afterAutospacing="1"/>
        <w:jc w:val="both"/>
        <w:rPr>
          <w:rFonts w:ascii="Arial" w:eastAsia="Arial" w:hAnsi="Arial" w:cs="Arial"/>
          <w:sz w:val="22"/>
          <w:szCs w:val="22"/>
          <w:lang w:val="en-US" w:eastAsia="en-US"/>
        </w:rPr>
      </w:pPr>
      <w:r>
        <w:rPr>
          <w:rFonts w:ascii="Arial" w:eastAsia="Arial" w:hAnsi="Arial" w:cs="Arial"/>
          <w:sz w:val="22"/>
          <w:szCs w:val="22"/>
          <w:lang w:val="en-US" w:eastAsia="en-US"/>
        </w:rPr>
        <w:t>NHSI have released a new d</w:t>
      </w:r>
      <w:r w:rsidR="00331A59">
        <w:rPr>
          <w:rFonts w:ascii="Arial" w:eastAsia="Arial" w:hAnsi="Arial" w:cs="Arial"/>
          <w:sz w:val="22"/>
          <w:szCs w:val="22"/>
          <w:lang w:val="en-US" w:eastAsia="en-US"/>
        </w:rPr>
        <w:t xml:space="preserve">ocument in October (2018) entitled </w:t>
      </w:r>
      <w:r w:rsidR="00480B05">
        <w:rPr>
          <w:rFonts w:ascii="Arial" w:eastAsia="Arial" w:hAnsi="Arial" w:cs="Arial"/>
          <w:sz w:val="22"/>
          <w:szCs w:val="22"/>
          <w:lang w:val="en-US" w:eastAsia="en-US"/>
        </w:rPr>
        <w:t>‘</w:t>
      </w:r>
      <w:r w:rsidR="00331A59">
        <w:rPr>
          <w:rFonts w:ascii="Arial" w:eastAsia="Arial" w:hAnsi="Arial" w:cs="Arial"/>
          <w:sz w:val="22"/>
          <w:szCs w:val="22"/>
          <w:lang w:val="en-US" w:eastAsia="en-US"/>
        </w:rPr>
        <w:t>Developing Workforce S</w:t>
      </w:r>
      <w:r>
        <w:rPr>
          <w:rFonts w:ascii="Arial" w:eastAsia="Arial" w:hAnsi="Arial" w:cs="Arial"/>
          <w:sz w:val="22"/>
          <w:szCs w:val="22"/>
          <w:lang w:val="en-US" w:eastAsia="en-US"/>
        </w:rPr>
        <w:t>afeguards</w:t>
      </w:r>
      <w:r w:rsidR="00480B05">
        <w:rPr>
          <w:rFonts w:ascii="Arial" w:eastAsia="Arial" w:hAnsi="Arial" w:cs="Arial"/>
          <w:sz w:val="22"/>
          <w:szCs w:val="22"/>
          <w:lang w:val="en-US" w:eastAsia="en-US"/>
        </w:rPr>
        <w:t>’</w:t>
      </w:r>
      <w:r w:rsidR="00331A59">
        <w:rPr>
          <w:rFonts w:ascii="Arial" w:eastAsia="Arial" w:hAnsi="Arial" w:cs="Arial"/>
          <w:sz w:val="22"/>
          <w:szCs w:val="22"/>
          <w:lang w:val="en-US" w:eastAsia="en-US"/>
        </w:rPr>
        <w:t>. T</w:t>
      </w:r>
      <w:r w:rsidR="00480B05">
        <w:rPr>
          <w:rFonts w:ascii="Arial" w:eastAsia="Arial" w:hAnsi="Arial" w:cs="Arial"/>
          <w:sz w:val="22"/>
          <w:szCs w:val="22"/>
          <w:lang w:val="en-US" w:eastAsia="en-US"/>
        </w:rPr>
        <w:t>he T</w:t>
      </w:r>
      <w:r>
        <w:rPr>
          <w:rFonts w:ascii="Arial" w:eastAsia="Arial" w:hAnsi="Arial" w:cs="Arial"/>
          <w:sz w:val="22"/>
          <w:szCs w:val="22"/>
          <w:lang w:val="en-US" w:eastAsia="en-US"/>
        </w:rPr>
        <w:t xml:space="preserve">rust will be changing the presentation </w:t>
      </w:r>
      <w:r w:rsidR="00331A59">
        <w:rPr>
          <w:rFonts w:ascii="Arial" w:eastAsia="Arial" w:hAnsi="Arial" w:cs="Arial"/>
          <w:sz w:val="22"/>
          <w:szCs w:val="22"/>
          <w:lang w:val="en-US" w:eastAsia="en-US"/>
        </w:rPr>
        <w:t>of the staffing paper in future</w:t>
      </w:r>
      <w:r w:rsidR="00F37449">
        <w:rPr>
          <w:rFonts w:ascii="Arial" w:eastAsia="Arial" w:hAnsi="Arial" w:cs="Arial"/>
          <w:sz w:val="22"/>
          <w:szCs w:val="22"/>
          <w:lang w:val="en-US" w:eastAsia="en-US"/>
        </w:rPr>
        <w:t>,</w:t>
      </w:r>
      <w:r w:rsidR="00331A59">
        <w:rPr>
          <w:rFonts w:ascii="Arial" w:eastAsia="Arial" w:hAnsi="Arial" w:cs="Arial"/>
          <w:sz w:val="22"/>
          <w:szCs w:val="22"/>
          <w:lang w:val="en-US" w:eastAsia="en-US"/>
        </w:rPr>
        <w:t xml:space="preserve"> to incorporate </w:t>
      </w:r>
      <w:r>
        <w:rPr>
          <w:rFonts w:ascii="Arial" w:eastAsia="Arial" w:hAnsi="Arial" w:cs="Arial"/>
          <w:sz w:val="22"/>
          <w:szCs w:val="22"/>
          <w:lang w:val="en-US" w:eastAsia="en-US"/>
        </w:rPr>
        <w:t xml:space="preserve">the wider workforce.  </w:t>
      </w:r>
      <w:r w:rsidR="009E3DAA">
        <w:rPr>
          <w:rFonts w:ascii="Arial" w:eastAsia="Arial" w:hAnsi="Arial" w:cs="Arial"/>
          <w:sz w:val="22"/>
          <w:szCs w:val="22"/>
          <w:lang w:val="en-US" w:eastAsia="en-US"/>
        </w:rPr>
        <w:t xml:space="preserve">A task and finish group has been developed to look at how the Walton Centre will manage future staffing reviews for all staff groups. </w:t>
      </w:r>
      <w:r w:rsidR="00AF2AE4">
        <w:rPr>
          <w:rFonts w:ascii="Arial" w:eastAsia="Arial" w:hAnsi="Arial" w:cs="Arial"/>
          <w:sz w:val="22"/>
          <w:szCs w:val="22"/>
          <w:lang w:val="en-US" w:eastAsia="en-US"/>
        </w:rPr>
        <w:t xml:space="preserve">The trust board will see these changes in the staffing paper for November 2019. </w:t>
      </w:r>
    </w:p>
    <w:p w:rsidR="00626242" w:rsidRPr="00CA3D9F" w:rsidRDefault="00661FA8" w:rsidP="00545CB0">
      <w:pPr>
        <w:pStyle w:val="ListParagraph"/>
        <w:widowControl w:val="0"/>
        <w:numPr>
          <w:ilvl w:val="0"/>
          <w:numId w:val="5"/>
        </w:numPr>
        <w:spacing w:after="100" w:afterAutospacing="1"/>
        <w:jc w:val="both"/>
        <w:rPr>
          <w:rFonts w:ascii="Arial" w:eastAsia="Arial" w:hAnsi="Arial" w:cs="Arial"/>
          <w:b/>
          <w:sz w:val="22"/>
          <w:szCs w:val="22"/>
          <w:lang w:val="en-US" w:eastAsia="en-US"/>
        </w:rPr>
      </w:pPr>
      <w:r w:rsidRPr="00CA3D9F">
        <w:rPr>
          <w:rFonts w:ascii="Arial" w:eastAsia="Arial" w:hAnsi="Arial" w:cs="Arial"/>
          <w:b/>
          <w:sz w:val="22"/>
          <w:szCs w:val="22"/>
          <w:lang w:val="en-US" w:eastAsia="en-US"/>
        </w:rPr>
        <w:t xml:space="preserve">Staffing situation since the presentation of </w:t>
      </w:r>
      <w:r w:rsidR="009E3DAA">
        <w:rPr>
          <w:rFonts w:ascii="Arial" w:eastAsia="Arial" w:hAnsi="Arial" w:cs="Arial"/>
          <w:b/>
          <w:sz w:val="22"/>
          <w:szCs w:val="22"/>
          <w:lang w:val="en-US" w:eastAsia="en-US"/>
        </w:rPr>
        <w:t>the November</w:t>
      </w:r>
      <w:r w:rsidR="0020699F">
        <w:rPr>
          <w:rFonts w:ascii="Arial" w:eastAsia="Arial" w:hAnsi="Arial" w:cs="Arial"/>
          <w:b/>
          <w:sz w:val="22"/>
          <w:szCs w:val="22"/>
          <w:lang w:val="en-US" w:eastAsia="en-US"/>
        </w:rPr>
        <w:t xml:space="preserve"> 2018</w:t>
      </w:r>
      <w:r w:rsidR="00357EEF" w:rsidRPr="00CA3D9F">
        <w:rPr>
          <w:rFonts w:ascii="Arial" w:eastAsia="Arial" w:hAnsi="Arial" w:cs="Arial"/>
          <w:b/>
          <w:sz w:val="22"/>
          <w:szCs w:val="22"/>
          <w:lang w:val="en-US" w:eastAsia="en-US"/>
        </w:rPr>
        <w:t xml:space="preserve"> </w:t>
      </w:r>
      <w:r w:rsidR="00545CB0" w:rsidRPr="00CA3D9F">
        <w:rPr>
          <w:rFonts w:ascii="Arial" w:eastAsia="Arial" w:hAnsi="Arial" w:cs="Arial"/>
          <w:b/>
          <w:sz w:val="22"/>
          <w:szCs w:val="22"/>
          <w:lang w:val="en-US" w:eastAsia="en-US"/>
        </w:rPr>
        <w:t>nurse staffing review</w:t>
      </w:r>
    </w:p>
    <w:p w:rsidR="00661FA8" w:rsidRPr="00CA3D9F" w:rsidRDefault="00661FA8" w:rsidP="00661FA8">
      <w:pPr>
        <w:pStyle w:val="ListParagraph"/>
        <w:widowControl w:val="0"/>
        <w:spacing w:after="100" w:afterAutospacing="1"/>
        <w:jc w:val="both"/>
        <w:rPr>
          <w:rFonts w:ascii="Arial" w:eastAsia="Arial" w:hAnsi="Arial" w:cs="Arial"/>
          <w:sz w:val="22"/>
          <w:szCs w:val="22"/>
          <w:lang w:val="en-US" w:eastAsia="en-US"/>
        </w:rPr>
      </w:pPr>
    </w:p>
    <w:p w:rsidR="00661FA8" w:rsidRPr="009E3DAA" w:rsidRDefault="00661FA8" w:rsidP="009E3DAA">
      <w:pPr>
        <w:pStyle w:val="ListParagraph"/>
        <w:widowControl w:val="0"/>
        <w:numPr>
          <w:ilvl w:val="0"/>
          <w:numId w:val="9"/>
        </w:numPr>
        <w:spacing w:after="100" w:afterAutospacing="1"/>
        <w:jc w:val="both"/>
        <w:rPr>
          <w:rFonts w:ascii="Arial" w:eastAsia="Arial" w:hAnsi="Arial" w:cs="Arial"/>
          <w:sz w:val="22"/>
          <w:szCs w:val="22"/>
          <w:lang w:val="en-US" w:eastAsia="en-US"/>
        </w:rPr>
      </w:pPr>
      <w:r w:rsidRPr="00CA3D9F">
        <w:rPr>
          <w:rFonts w:ascii="Arial" w:eastAsia="Arial" w:hAnsi="Arial" w:cs="Arial"/>
          <w:sz w:val="22"/>
          <w:szCs w:val="22"/>
          <w:lang w:val="en-US" w:eastAsia="en-US"/>
        </w:rPr>
        <w:t>D</w:t>
      </w:r>
      <w:r w:rsidR="0020699F">
        <w:rPr>
          <w:rFonts w:ascii="Arial" w:eastAsia="Arial" w:hAnsi="Arial" w:cs="Arial"/>
          <w:sz w:val="22"/>
          <w:szCs w:val="22"/>
          <w:lang w:val="en-US" w:eastAsia="en-US"/>
        </w:rPr>
        <w:t xml:space="preserve">eputy Director of Nursing </w:t>
      </w:r>
      <w:r w:rsidR="00141405">
        <w:rPr>
          <w:rFonts w:ascii="Arial" w:eastAsia="Arial" w:hAnsi="Arial" w:cs="Arial"/>
          <w:sz w:val="22"/>
          <w:szCs w:val="22"/>
          <w:lang w:val="en-US" w:eastAsia="en-US"/>
        </w:rPr>
        <w:t>and Lead Nurse for Neuro Surgery</w:t>
      </w:r>
      <w:r w:rsidR="009E3DAA">
        <w:rPr>
          <w:rFonts w:ascii="Arial" w:eastAsia="Arial" w:hAnsi="Arial" w:cs="Arial"/>
          <w:sz w:val="22"/>
          <w:szCs w:val="22"/>
          <w:lang w:val="en-US" w:eastAsia="en-US"/>
        </w:rPr>
        <w:t xml:space="preserve"> </w:t>
      </w:r>
      <w:r w:rsidR="00CA6CFE">
        <w:rPr>
          <w:rFonts w:ascii="Arial" w:eastAsia="Arial" w:hAnsi="Arial" w:cs="Arial"/>
          <w:sz w:val="22"/>
          <w:szCs w:val="22"/>
          <w:lang w:val="en-US" w:eastAsia="en-US"/>
        </w:rPr>
        <w:t xml:space="preserve">role has now been split into 2 roles. The Deputy Director of </w:t>
      </w:r>
      <w:proofErr w:type="gramStart"/>
      <w:r w:rsidR="00CA6CFE">
        <w:rPr>
          <w:rFonts w:ascii="Arial" w:eastAsia="Arial" w:hAnsi="Arial" w:cs="Arial"/>
          <w:sz w:val="22"/>
          <w:szCs w:val="22"/>
          <w:lang w:val="en-US" w:eastAsia="en-US"/>
        </w:rPr>
        <w:t>Nursing</w:t>
      </w:r>
      <w:proofErr w:type="gramEnd"/>
      <w:r w:rsidR="00CA6CFE">
        <w:rPr>
          <w:rFonts w:ascii="Arial" w:eastAsia="Arial" w:hAnsi="Arial" w:cs="Arial"/>
          <w:sz w:val="22"/>
          <w:szCs w:val="22"/>
          <w:lang w:val="en-US" w:eastAsia="en-US"/>
        </w:rPr>
        <w:t xml:space="preserve"> post has now been recruited to and has taken on Governance</w:t>
      </w:r>
      <w:r w:rsidR="00331A59">
        <w:rPr>
          <w:rFonts w:ascii="Arial" w:eastAsia="Arial" w:hAnsi="Arial" w:cs="Arial"/>
          <w:sz w:val="22"/>
          <w:szCs w:val="22"/>
          <w:lang w:val="en-US" w:eastAsia="en-US"/>
        </w:rPr>
        <w:t xml:space="preserve"> </w:t>
      </w:r>
      <w:r w:rsidR="009E3DAA">
        <w:rPr>
          <w:rFonts w:ascii="Arial" w:eastAsia="Arial" w:hAnsi="Arial" w:cs="Arial"/>
          <w:sz w:val="22"/>
          <w:szCs w:val="22"/>
          <w:lang w:val="en-US" w:eastAsia="en-US"/>
        </w:rPr>
        <w:t>from April 2019.</w:t>
      </w:r>
      <w:r w:rsidR="007F54A5">
        <w:rPr>
          <w:rFonts w:ascii="Arial" w:eastAsia="Arial" w:hAnsi="Arial" w:cs="Arial"/>
          <w:sz w:val="22"/>
          <w:szCs w:val="22"/>
          <w:lang w:val="en-US" w:eastAsia="en-US"/>
        </w:rPr>
        <w:t xml:space="preserve"> The Corporate Trust Secretary role that was merged with the Deputy Director of Governance role has now been made into a substantive role of its own.</w:t>
      </w:r>
    </w:p>
    <w:p w:rsidR="00661FA8" w:rsidRDefault="0020699F" w:rsidP="00822966">
      <w:pPr>
        <w:pStyle w:val="ListParagraph"/>
        <w:widowControl w:val="0"/>
        <w:numPr>
          <w:ilvl w:val="0"/>
          <w:numId w:val="9"/>
        </w:numPr>
        <w:spacing w:after="100" w:afterAutospacing="1"/>
        <w:jc w:val="both"/>
        <w:rPr>
          <w:rFonts w:ascii="Arial" w:eastAsia="Arial" w:hAnsi="Arial" w:cs="Arial"/>
          <w:sz w:val="22"/>
          <w:szCs w:val="22"/>
          <w:lang w:val="en-US" w:eastAsia="en-US"/>
        </w:rPr>
      </w:pPr>
      <w:r>
        <w:rPr>
          <w:rFonts w:ascii="Arial" w:eastAsia="Arial" w:hAnsi="Arial" w:cs="Arial"/>
          <w:sz w:val="22"/>
          <w:szCs w:val="22"/>
          <w:lang w:val="en-US" w:eastAsia="en-US"/>
        </w:rPr>
        <w:t xml:space="preserve">Lead Nurse </w:t>
      </w:r>
      <w:r w:rsidR="009E3DAA">
        <w:rPr>
          <w:rFonts w:ascii="Arial" w:eastAsia="Arial" w:hAnsi="Arial" w:cs="Arial"/>
          <w:sz w:val="22"/>
          <w:szCs w:val="22"/>
          <w:lang w:val="en-US" w:eastAsia="en-US"/>
        </w:rPr>
        <w:t>for Neurosurgery currently out to advert</w:t>
      </w:r>
      <w:r w:rsidR="00AF2AE4">
        <w:rPr>
          <w:rFonts w:ascii="Arial" w:eastAsia="Arial" w:hAnsi="Arial" w:cs="Arial"/>
          <w:sz w:val="22"/>
          <w:szCs w:val="22"/>
          <w:lang w:val="en-US" w:eastAsia="en-US"/>
        </w:rPr>
        <w:t xml:space="preserve">, with a new title Divisional Nurse Director which is in line with the other triumvirate titles.  </w:t>
      </w:r>
    </w:p>
    <w:p w:rsidR="0020699F" w:rsidRDefault="00331A59" w:rsidP="00822966">
      <w:pPr>
        <w:pStyle w:val="ListParagraph"/>
        <w:widowControl w:val="0"/>
        <w:numPr>
          <w:ilvl w:val="0"/>
          <w:numId w:val="9"/>
        </w:numPr>
        <w:spacing w:after="100" w:afterAutospacing="1"/>
        <w:jc w:val="both"/>
        <w:rPr>
          <w:rFonts w:ascii="Arial" w:eastAsia="Arial" w:hAnsi="Arial" w:cs="Arial"/>
          <w:sz w:val="22"/>
          <w:szCs w:val="22"/>
          <w:lang w:val="en-US" w:eastAsia="en-US"/>
        </w:rPr>
      </w:pPr>
      <w:r>
        <w:rPr>
          <w:rFonts w:ascii="Arial" w:eastAsia="Arial" w:hAnsi="Arial" w:cs="Arial"/>
          <w:sz w:val="22"/>
          <w:szCs w:val="22"/>
          <w:lang w:val="en-US" w:eastAsia="en-US"/>
        </w:rPr>
        <w:t>Safeguarding M</w:t>
      </w:r>
      <w:r w:rsidR="0020699F">
        <w:rPr>
          <w:rFonts w:ascii="Arial" w:eastAsia="Arial" w:hAnsi="Arial" w:cs="Arial"/>
          <w:sz w:val="22"/>
          <w:szCs w:val="22"/>
          <w:lang w:val="en-US" w:eastAsia="en-US"/>
        </w:rPr>
        <w:t>atron</w:t>
      </w:r>
      <w:r w:rsidR="009E3DAA">
        <w:rPr>
          <w:rFonts w:ascii="Arial" w:eastAsia="Arial" w:hAnsi="Arial" w:cs="Arial"/>
          <w:sz w:val="22"/>
          <w:szCs w:val="22"/>
          <w:lang w:val="en-US" w:eastAsia="en-US"/>
        </w:rPr>
        <w:t xml:space="preserve"> administration post </w:t>
      </w:r>
      <w:r w:rsidR="00CA6CFE">
        <w:rPr>
          <w:rFonts w:ascii="Arial" w:eastAsia="Arial" w:hAnsi="Arial" w:cs="Arial"/>
          <w:sz w:val="22"/>
          <w:szCs w:val="22"/>
          <w:lang w:val="en-US" w:eastAsia="en-US"/>
        </w:rPr>
        <w:t xml:space="preserve">(band 3) </w:t>
      </w:r>
      <w:r w:rsidR="009E3DAA">
        <w:rPr>
          <w:rFonts w:ascii="Arial" w:eastAsia="Arial" w:hAnsi="Arial" w:cs="Arial"/>
          <w:sz w:val="22"/>
          <w:szCs w:val="22"/>
          <w:lang w:val="en-US" w:eastAsia="en-US"/>
        </w:rPr>
        <w:t>recruited into in April 2019</w:t>
      </w:r>
      <w:r w:rsidR="00CA6CFE">
        <w:rPr>
          <w:rFonts w:ascii="Arial" w:eastAsia="Arial" w:hAnsi="Arial" w:cs="Arial"/>
          <w:sz w:val="22"/>
          <w:szCs w:val="22"/>
          <w:lang w:val="en-US" w:eastAsia="en-US"/>
        </w:rPr>
        <w:t xml:space="preserve"> to start </w:t>
      </w:r>
      <w:r w:rsidR="00AF2AE4" w:rsidRPr="00AF2AE4">
        <w:rPr>
          <w:rFonts w:ascii="Arial" w:eastAsia="Arial" w:hAnsi="Arial" w:cs="Arial"/>
          <w:sz w:val="22"/>
          <w:szCs w:val="22"/>
          <w:lang w:val="en-US" w:eastAsia="en-US"/>
        </w:rPr>
        <w:t>May</w:t>
      </w:r>
      <w:r w:rsidR="00AF2AE4">
        <w:rPr>
          <w:rFonts w:ascii="Arial" w:eastAsia="Arial" w:hAnsi="Arial" w:cs="Arial"/>
          <w:sz w:val="22"/>
          <w:szCs w:val="22"/>
          <w:highlight w:val="yellow"/>
          <w:lang w:val="en-US" w:eastAsia="en-US"/>
        </w:rPr>
        <w:t xml:space="preserve"> </w:t>
      </w:r>
      <w:r w:rsidR="00AF2AE4" w:rsidRPr="00AF2AE4">
        <w:rPr>
          <w:rFonts w:ascii="Arial" w:eastAsia="Arial" w:hAnsi="Arial" w:cs="Arial"/>
          <w:sz w:val="22"/>
          <w:szCs w:val="22"/>
          <w:lang w:val="en-US" w:eastAsia="en-US"/>
        </w:rPr>
        <w:t>2019</w:t>
      </w:r>
    </w:p>
    <w:p w:rsidR="0020699F" w:rsidRDefault="00480B05" w:rsidP="00822966">
      <w:pPr>
        <w:pStyle w:val="ListParagraph"/>
        <w:widowControl w:val="0"/>
        <w:numPr>
          <w:ilvl w:val="0"/>
          <w:numId w:val="9"/>
        </w:numPr>
        <w:spacing w:after="100" w:afterAutospacing="1"/>
        <w:jc w:val="both"/>
        <w:rPr>
          <w:rFonts w:ascii="Arial" w:eastAsia="Arial" w:hAnsi="Arial" w:cs="Arial"/>
          <w:sz w:val="22"/>
          <w:szCs w:val="22"/>
          <w:lang w:val="en-US" w:eastAsia="en-US"/>
        </w:rPr>
      </w:pPr>
      <w:r>
        <w:rPr>
          <w:rFonts w:ascii="Arial" w:eastAsia="Arial" w:hAnsi="Arial" w:cs="Arial"/>
          <w:sz w:val="22"/>
          <w:szCs w:val="22"/>
          <w:lang w:val="en-US" w:eastAsia="en-US"/>
        </w:rPr>
        <w:t>Recruitment of a Specialist N</w:t>
      </w:r>
      <w:r w:rsidR="0020699F">
        <w:rPr>
          <w:rFonts w:ascii="Arial" w:eastAsia="Arial" w:hAnsi="Arial" w:cs="Arial"/>
          <w:sz w:val="22"/>
          <w:szCs w:val="22"/>
          <w:lang w:val="en-US" w:eastAsia="en-US"/>
        </w:rPr>
        <w:t>urse</w:t>
      </w:r>
      <w:r w:rsidR="00CD1195">
        <w:rPr>
          <w:rFonts w:ascii="Arial" w:eastAsia="Arial" w:hAnsi="Arial" w:cs="Arial"/>
          <w:sz w:val="22"/>
          <w:szCs w:val="22"/>
          <w:lang w:val="en-US" w:eastAsia="en-US"/>
        </w:rPr>
        <w:t xml:space="preserve"> </w:t>
      </w:r>
      <w:r>
        <w:rPr>
          <w:rFonts w:ascii="Arial" w:eastAsia="Arial" w:hAnsi="Arial" w:cs="Arial"/>
          <w:sz w:val="22"/>
          <w:szCs w:val="22"/>
          <w:lang w:val="en-US" w:eastAsia="en-US"/>
        </w:rPr>
        <w:t xml:space="preserve">for Diabetes </w:t>
      </w:r>
      <w:r w:rsidR="00CD1195">
        <w:rPr>
          <w:rFonts w:ascii="Arial" w:eastAsia="Arial" w:hAnsi="Arial" w:cs="Arial"/>
          <w:sz w:val="22"/>
          <w:szCs w:val="22"/>
          <w:lang w:val="en-US" w:eastAsia="en-US"/>
        </w:rPr>
        <w:t>h</w:t>
      </w:r>
      <w:r w:rsidR="009E3DAA">
        <w:rPr>
          <w:rFonts w:ascii="Arial" w:eastAsia="Arial" w:hAnsi="Arial" w:cs="Arial"/>
          <w:sz w:val="22"/>
          <w:szCs w:val="22"/>
          <w:lang w:val="en-US" w:eastAsia="en-US"/>
        </w:rPr>
        <w:t xml:space="preserve">as been </w:t>
      </w:r>
      <w:r w:rsidR="00331A59">
        <w:rPr>
          <w:rFonts w:ascii="Arial" w:eastAsia="Arial" w:hAnsi="Arial" w:cs="Arial"/>
          <w:sz w:val="22"/>
          <w:szCs w:val="22"/>
          <w:lang w:val="en-US" w:eastAsia="en-US"/>
        </w:rPr>
        <w:t>successful. C</w:t>
      </w:r>
      <w:r w:rsidR="00C473FF">
        <w:rPr>
          <w:rFonts w:ascii="Arial" w:eastAsia="Arial" w:hAnsi="Arial" w:cs="Arial"/>
          <w:sz w:val="22"/>
          <w:szCs w:val="22"/>
          <w:lang w:val="en-US" w:eastAsia="en-US"/>
        </w:rPr>
        <w:t>urrently</w:t>
      </w:r>
      <w:r w:rsidR="009E3DAA">
        <w:rPr>
          <w:rFonts w:ascii="Arial" w:eastAsia="Arial" w:hAnsi="Arial" w:cs="Arial"/>
          <w:sz w:val="22"/>
          <w:szCs w:val="22"/>
          <w:lang w:val="en-US" w:eastAsia="en-US"/>
        </w:rPr>
        <w:t xml:space="preserve"> awaiting checks and a start date. </w:t>
      </w:r>
    </w:p>
    <w:p w:rsidR="00CD1195" w:rsidRDefault="00480B05" w:rsidP="009E3DAA">
      <w:pPr>
        <w:pStyle w:val="ListParagraph"/>
        <w:widowControl w:val="0"/>
        <w:numPr>
          <w:ilvl w:val="0"/>
          <w:numId w:val="9"/>
        </w:numPr>
        <w:spacing w:after="100" w:afterAutospacing="1"/>
        <w:jc w:val="both"/>
        <w:rPr>
          <w:rFonts w:ascii="Arial" w:eastAsia="Arial" w:hAnsi="Arial" w:cs="Arial"/>
          <w:sz w:val="22"/>
          <w:szCs w:val="22"/>
          <w:lang w:val="en-US" w:eastAsia="en-US"/>
        </w:rPr>
      </w:pPr>
      <w:r>
        <w:rPr>
          <w:rFonts w:ascii="Arial" w:eastAsia="Arial" w:hAnsi="Arial" w:cs="Arial"/>
          <w:sz w:val="22"/>
          <w:szCs w:val="22"/>
          <w:lang w:val="en-US" w:eastAsia="en-US"/>
        </w:rPr>
        <w:t>2 Ward M</w:t>
      </w:r>
      <w:r w:rsidR="00C473FF">
        <w:rPr>
          <w:rFonts w:ascii="Arial" w:eastAsia="Arial" w:hAnsi="Arial" w:cs="Arial"/>
          <w:sz w:val="22"/>
          <w:szCs w:val="22"/>
          <w:lang w:val="en-US" w:eastAsia="en-US"/>
        </w:rPr>
        <w:t>anager vacancies</w:t>
      </w:r>
      <w:r w:rsidR="0020699F">
        <w:rPr>
          <w:rFonts w:ascii="Arial" w:eastAsia="Arial" w:hAnsi="Arial" w:cs="Arial"/>
          <w:sz w:val="22"/>
          <w:szCs w:val="22"/>
          <w:lang w:val="en-US" w:eastAsia="en-US"/>
        </w:rPr>
        <w:t xml:space="preserve"> </w:t>
      </w:r>
      <w:r w:rsidR="009E3DAA">
        <w:rPr>
          <w:rFonts w:ascii="Arial" w:eastAsia="Arial" w:hAnsi="Arial" w:cs="Arial"/>
          <w:sz w:val="22"/>
          <w:szCs w:val="22"/>
          <w:lang w:val="en-US" w:eastAsia="en-US"/>
        </w:rPr>
        <w:t xml:space="preserve">for </w:t>
      </w:r>
      <w:r w:rsidR="0020699F">
        <w:rPr>
          <w:rFonts w:ascii="Arial" w:eastAsia="Arial" w:hAnsi="Arial" w:cs="Arial"/>
          <w:sz w:val="22"/>
          <w:szCs w:val="22"/>
          <w:lang w:val="en-US" w:eastAsia="en-US"/>
        </w:rPr>
        <w:t>CRU</w:t>
      </w:r>
      <w:r w:rsidR="00331A59">
        <w:rPr>
          <w:rFonts w:ascii="Arial" w:eastAsia="Arial" w:hAnsi="Arial" w:cs="Arial"/>
          <w:sz w:val="22"/>
          <w:szCs w:val="22"/>
          <w:lang w:val="en-US" w:eastAsia="en-US"/>
        </w:rPr>
        <w:t xml:space="preserve"> and Outp</w:t>
      </w:r>
      <w:r w:rsidR="009E3DAA">
        <w:rPr>
          <w:rFonts w:ascii="Arial" w:eastAsia="Arial" w:hAnsi="Arial" w:cs="Arial"/>
          <w:sz w:val="22"/>
          <w:szCs w:val="22"/>
          <w:lang w:val="en-US" w:eastAsia="en-US"/>
        </w:rPr>
        <w:t>atients have now been recruited and commenced in post in April 2019</w:t>
      </w:r>
    </w:p>
    <w:p w:rsidR="00141405" w:rsidRPr="009E3DAA" w:rsidRDefault="00954E79" w:rsidP="009E3DAA">
      <w:pPr>
        <w:pStyle w:val="ListParagraph"/>
        <w:widowControl w:val="0"/>
        <w:numPr>
          <w:ilvl w:val="0"/>
          <w:numId w:val="9"/>
        </w:numPr>
        <w:spacing w:after="100" w:afterAutospacing="1"/>
        <w:jc w:val="both"/>
        <w:rPr>
          <w:rFonts w:ascii="Arial" w:eastAsia="Arial" w:hAnsi="Arial" w:cs="Arial"/>
          <w:sz w:val="22"/>
          <w:szCs w:val="22"/>
          <w:lang w:val="en-US" w:eastAsia="en-US"/>
        </w:rPr>
      </w:pPr>
      <w:r>
        <w:rPr>
          <w:rFonts w:ascii="Arial" w:eastAsia="Arial" w:hAnsi="Arial" w:cs="Arial"/>
          <w:sz w:val="22"/>
          <w:szCs w:val="22"/>
          <w:lang w:val="en-US" w:eastAsia="en-US"/>
        </w:rPr>
        <w:t>4 Nurse Associates</w:t>
      </w:r>
      <w:r w:rsidR="00141405">
        <w:rPr>
          <w:rFonts w:ascii="Arial" w:eastAsia="Arial" w:hAnsi="Arial" w:cs="Arial"/>
          <w:sz w:val="22"/>
          <w:szCs w:val="22"/>
          <w:lang w:val="en-US" w:eastAsia="en-US"/>
        </w:rPr>
        <w:t xml:space="preserve"> have qualified in April</w:t>
      </w:r>
      <w:r w:rsidR="005F5833">
        <w:rPr>
          <w:rFonts w:ascii="Arial" w:eastAsia="Arial" w:hAnsi="Arial" w:cs="Arial"/>
          <w:sz w:val="22"/>
          <w:szCs w:val="22"/>
          <w:lang w:val="en-US" w:eastAsia="en-US"/>
        </w:rPr>
        <w:t xml:space="preserve"> </w:t>
      </w:r>
      <w:r w:rsidR="00141405">
        <w:rPr>
          <w:rFonts w:ascii="Arial" w:eastAsia="Arial" w:hAnsi="Arial" w:cs="Arial"/>
          <w:sz w:val="22"/>
          <w:szCs w:val="22"/>
          <w:lang w:val="en-US" w:eastAsia="en-US"/>
        </w:rPr>
        <w:t>2019 and have now commenced in post.</w:t>
      </w:r>
    </w:p>
    <w:p w:rsidR="00661FA8" w:rsidRPr="00CA3D9F" w:rsidRDefault="00661FA8" w:rsidP="0020699F">
      <w:pPr>
        <w:pStyle w:val="ListParagraph"/>
        <w:widowControl w:val="0"/>
        <w:spacing w:after="100" w:afterAutospacing="1"/>
        <w:jc w:val="both"/>
        <w:rPr>
          <w:rFonts w:ascii="Arial" w:eastAsia="Arial" w:hAnsi="Arial" w:cs="Arial"/>
          <w:sz w:val="22"/>
          <w:szCs w:val="22"/>
          <w:lang w:val="en-US" w:eastAsia="en-US"/>
        </w:rPr>
      </w:pPr>
    </w:p>
    <w:p w:rsidR="00822966" w:rsidRDefault="00822966" w:rsidP="00822966">
      <w:pPr>
        <w:pStyle w:val="ListParagraph"/>
        <w:widowControl w:val="0"/>
        <w:numPr>
          <w:ilvl w:val="0"/>
          <w:numId w:val="5"/>
        </w:numPr>
        <w:spacing w:after="100" w:afterAutospacing="1"/>
        <w:jc w:val="both"/>
        <w:rPr>
          <w:rFonts w:ascii="Arial" w:eastAsia="Arial" w:hAnsi="Arial" w:cs="Arial"/>
          <w:b/>
          <w:sz w:val="22"/>
          <w:szCs w:val="22"/>
          <w:lang w:val="en-US" w:eastAsia="en-US"/>
        </w:rPr>
      </w:pPr>
      <w:r w:rsidRPr="00822966">
        <w:rPr>
          <w:rFonts w:ascii="Arial" w:eastAsia="Arial" w:hAnsi="Arial" w:cs="Arial"/>
          <w:b/>
          <w:sz w:val="22"/>
          <w:szCs w:val="22"/>
          <w:lang w:val="en-US" w:eastAsia="en-US"/>
        </w:rPr>
        <w:t>Methodology</w:t>
      </w:r>
    </w:p>
    <w:p w:rsidR="00814440" w:rsidRPr="00CA3D9F" w:rsidRDefault="00814440" w:rsidP="00814440">
      <w:pPr>
        <w:widowControl w:val="0"/>
        <w:spacing w:before="1"/>
        <w:ind w:right="64"/>
        <w:jc w:val="both"/>
        <w:rPr>
          <w:rFonts w:ascii="Arial" w:eastAsia="Arial" w:hAnsi="Arial" w:cs="Arial"/>
          <w:sz w:val="22"/>
          <w:szCs w:val="22"/>
          <w:lang w:val="en-US" w:eastAsia="en-US"/>
        </w:rPr>
      </w:pPr>
      <w:r w:rsidRPr="00814440">
        <w:rPr>
          <w:rFonts w:ascii="Arial" w:eastAsia="Arial" w:hAnsi="Arial" w:cs="Arial"/>
          <w:sz w:val="22"/>
          <w:szCs w:val="22"/>
          <w:lang w:val="en-US" w:eastAsia="en-US"/>
        </w:rPr>
        <w:t>Staffing data</w:t>
      </w:r>
      <w:r w:rsidR="00480B05">
        <w:rPr>
          <w:rFonts w:ascii="Arial" w:eastAsia="Arial" w:hAnsi="Arial" w:cs="Arial"/>
          <w:sz w:val="22"/>
          <w:szCs w:val="22"/>
          <w:lang w:val="en-US" w:eastAsia="en-US"/>
        </w:rPr>
        <w:t>,</w:t>
      </w:r>
      <w:r w:rsidRPr="00814440">
        <w:rPr>
          <w:rFonts w:ascii="Arial" w:eastAsia="Arial" w:hAnsi="Arial" w:cs="Arial"/>
          <w:sz w:val="22"/>
          <w:szCs w:val="22"/>
          <w:lang w:val="en-US" w:eastAsia="en-US"/>
        </w:rPr>
        <w:t xml:space="preserve"> </w:t>
      </w:r>
      <w:r w:rsidR="00331A59">
        <w:rPr>
          <w:rFonts w:ascii="Arial" w:eastAsia="Arial" w:hAnsi="Arial" w:cs="Arial"/>
          <w:sz w:val="22"/>
          <w:szCs w:val="22"/>
          <w:lang w:val="en-US" w:eastAsia="en-US"/>
        </w:rPr>
        <w:t xml:space="preserve">Care Hours Per Patient Day </w:t>
      </w:r>
      <w:r w:rsidR="00CC6CBD">
        <w:rPr>
          <w:rFonts w:ascii="Arial" w:eastAsia="Arial" w:hAnsi="Arial" w:cs="Arial"/>
          <w:sz w:val="22"/>
          <w:szCs w:val="22"/>
          <w:lang w:val="en-US" w:eastAsia="en-US"/>
        </w:rPr>
        <w:t>(CHPPD</w:t>
      </w:r>
      <w:r w:rsidR="00331A59">
        <w:rPr>
          <w:rFonts w:ascii="Arial" w:eastAsia="Arial" w:hAnsi="Arial" w:cs="Arial"/>
          <w:sz w:val="22"/>
          <w:szCs w:val="22"/>
          <w:lang w:val="en-US" w:eastAsia="en-US"/>
        </w:rPr>
        <w:t>)</w:t>
      </w:r>
      <w:r w:rsidR="00CC6CBD">
        <w:rPr>
          <w:rFonts w:ascii="Arial" w:eastAsia="Arial" w:hAnsi="Arial" w:cs="Arial"/>
          <w:sz w:val="22"/>
          <w:szCs w:val="22"/>
          <w:lang w:val="en-US" w:eastAsia="en-US"/>
        </w:rPr>
        <w:t xml:space="preserve"> and </w:t>
      </w:r>
      <w:r w:rsidR="00331A59">
        <w:rPr>
          <w:rFonts w:ascii="Arial" w:eastAsia="Arial" w:hAnsi="Arial" w:cs="Arial"/>
          <w:sz w:val="22"/>
          <w:szCs w:val="22"/>
          <w:lang w:val="en-US" w:eastAsia="en-US"/>
        </w:rPr>
        <w:t>actual against planned staffing</w:t>
      </w:r>
      <w:r w:rsidR="00CC6CBD">
        <w:rPr>
          <w:rFonts w:ascii="Arial" w:eastAsia="Arial" w:hAnsi="Arial" w:cs="Arial"/>
          <w:sz w:val="22"/>
          <w:szCs w:val="22"/>
          <w:lang w:val="en-US" w:eastAsia="en-US"/>
        </w:rPr>
        <w:t xml:space="preserve"> </w:t>
      </w:r>
      <w:r>
        <w:rPr>
          <w:rFonts w:ascii="Arial" w:eastAsia="Arial" w:hAnsi="Arial" w:cs="Arial"/>
          <w:sz w:val="22"/>
          <w:szCs w:val="22"/>
          <w:lang w:val="en-US" w:eastAsia="en-US"/>
        </w:rPr>
        <w:t xml:space="preserve">is </w:t>
      </w:r>
      <w:r w:rsidR="00331A59">
        <w:rPr>
          <w:rFonts w:ascii="Arial" w:eastAsia="Arial" w:hAnsi="Arial" w:cs="Arial"/>
          <w:sz w:val="22"/>
          <w:szCs w:val="22"/>
          <w:lang w:val="en-US" w:eastAsia="en-US"/>
        </w:rPr>
        <w:t>analys</w:t>
      </w:r>
      <w:r w:rsidR="00CA3D9F">
        <w:rPr>
          <w:rFonts w:ascii="Arial" w:eastAsia="Arial" w:hAnsi="Arial" w:cs="Arial"/>
          <w:sz w:val="22"/>
          <w:szCs w:val="22"/>
          <w:lang w:val="en-US" w:eastAsia="en-US"/>
        </w:rPr>
        <w:t>ed</w:t>
      </w:r>
      <w:r w:rsidRPr="00814440">
        <w:rPr>
          <w:rFonts w:ascii="Arial" w:eastAsia="Arial" w:hAnsi="Arial" w:cs="Arial"/>
          <w:sz w:val="22"/>
          <w:szCs w:val="22"/>
          <w:lang w:val="en-US" w:eastAsia="en-US"/>
        </w:rPr>
        <w:t xml:space="preserve"> monthly </w:t>
      </w:r>
      <w:r>
        <w:rPr>
          <w:rFonts w:ascii="Arial" w:eastAsia="Arial" w:hAnsi="Arial" w:cs="Arial"/>
          <w:sz w:val="22"/>
          <w:szCs w:val="22"/>
          <w:lang w:val="en-US" w:eastAsia="en-US"/>
        </w:rPr>
        <w:t>and is</w:t>
      </w:r>
      <w:r w:rsidRPr="00814440">
        <w:rPr>
          <w:rFonts w:ascii="Arial" w:eastAsia="Arial" w:hAnsi="Arial" w:cs="Arial"/>
          <w:sz w:val="22"/>
          <w:szCs w:val="22"/>
          <w:lang w:val="en-US" w:eastAsia="en-US"/>
        </w:rPr>
        <w:t xml:space="preserve"> uploaded to the National Database (Unify)</w:t>
      </w:r>
      <w:r>
        <w:rPr>
          <w:rFonts w:ascii="Arial" w:eastAsia="Arial" w:hAnsi="Arial" w:cs="Arial"/>
          <w:sz w:val="22"/>
          <w:szCs w:val="22"/>
          <w:lang w:val="en-US" w:eastAsia="en-US"/>
        </w:rPr>
        <w:t>,</w:t>
      </w:r>
      <w:r w:rsidRPr="00814440">
        <w:rPr>
          <w:rFonts w:ascii="Arial" w:eastAsia="Arial" w:hAnsi="Arial" w:cs="Arial"/>
          <w:sz w:val="22"/>
          <w:szCs w:val="22"/>
          <w:lang w:val="en-US" w:eastAsia="en-US"/>
        </w:rPr>
        <w:t xml:space="preserve"> to the WCFT website for p</w:t>
      </w:r>
      <w:r w:rsidR="00480B05">
        <w:rPr>
          <w:rFonts w:ascii="Arial" w:eastAsia="Arial" w:hAnsi="Arial" w:cs="Arial"/>
          <w:sz w:val="22"/>
          <w:szCs w:val="22"/>
          <w:lang w:val="en-US" w:eastAsia="en-US"/>
        </w:rPr>
        <w:t>ublic access and reported to Trust</w:t>
      </w:r>
      <w:r w:rsidRPr="00814440">
        <w:rPr>
          <w:rFonts w:ascii="Arial" w:eastAsia="Arial" w:hAnsi="Arial" w:cs="Arial"/>
          <w:sz w:val="22"/>
          <w:szCs w:val="22"/>
          <w:lang w:val="en-US" w:eastAsia="en-US"/>
        </w:rPr>
        <w:t xml:space="preserve"> Board. </w:t>
      </w:r>
      <w:r>
        <w:rPr>
          <w:rFonts w:ascii="Arial" w:eastAsia="Arial" w:hAnsi="Arial" w:cs="Arial"/>
          <w:sz w:val="22"/>
          <w:szCs w:val="22"/>
          <w:lang w:val="en-US" w:eastAsia="en-US"/>
        </w:rPr>
        <w:t>In addition to this a 6-monthly report is completed, the last one being</w:t>
      </w:r>
      <w:r w:rsidR="00B1420F">
        <w:rPr>
          <w:rFonts w:ascii="Arial" w:eastAsia="Arial" w:hAnsi="Arial" w:cs="Arial"/>
          <w:sz w:val="22"/>
          <w:szCs w:val="22"/>
          <w:lang w:val="en-US" w:eastAsia="en-US"/>
        </w:rPr>
        <w:t xml:space="preserve"> in </w:t>
      </w:r>
      <w:r w:rsidR="009E3DAA">
        <w:rPr>
          <w:rFonts w:ascii="Arial" w:eastAsia="Arial" w:hAnsi="Arial" w:cs="Arial"/>
          <w:sz w:val="22"/>
          <w:szCs w:val="22"/>
          <w:lang w:val="en-US" w:eastAsia="en-US"/>
        </w:rPr>
        <w:t>November</w:t>
      </w:r>
      <w:r w:rsidR="0020699F">
        <w:rPr>
          <w:rFonts w:ascii="Arial" w:eastAsia="Arial" w:hAnsi="Arial" w:cs="Arial"/>
          <w:sz w:val="22"/>
          <w:szCs w:val="22"/>
          <w:lang w:val="en-US" w:eastAsia="en-US"/>
        </w:rPr>
        <w:t xml:space="preserve"> 2018</w:t>
      </w:r>
      <w:r w:rsidRPr="00CA3D9F">
        <w:rPr>
          <w:rFonts w:ascii="Arial" w:eastAsia="Arial" w:hAnsi="Arial" w:cs="Arial"/>
          <w:sz w:val="22"/>
          <w:szCs w:val="22"/>
          <w:lang w:val="en-US" w:eastAsia="en-US"/>
        </w:rPr>
        <w:t xml:space="preserve">. </w:t>
      </w:r>
      <w:r w:rsidR="00480B05">
        <w:rPr>
          <w:rFonts w:ascii="Arial" w:eastAsia="Arial" w:hAnsi="Arial" w:cs="Arial"/>
          <w:sz w:val="22"/>
          <w:szCs w:val="22"/>
          <w:lang w:val="en-US" w:eastAsia="en-US"/>
        </w:rPr>
        <w:t>Various</w:t>
      </w:r>
      <w:r w:rsidR="001309DB" w:rsidRPr="00CA3D9F">
        <w:rPr>
          <w:rFonts w:ascii="Arial" w:eastAsia="Arial" w:hAnsi="Arial" w:cs="Arial"/>
          <w:sz w:val="22"/>
          <w:szCs w:val="22"/>
          <w:lang w:val="en-US" w:eastAsia="en-US"/>
        </w:rPr>
        <w:t xml:space="preserve"> tools </w:t>
      </w:r>
      <w:r w:rsidRPr="00CA3D9F">
        <w:rPr>
          <w:rFonts w:ascii="Arial" w:eastAsia="Arial" w:hAnsi="Arial" w:cs="Arial"/>
          <w:sz w:val="22"/>
          <w:szCs w:val="22"/>
          <w:lang w:val="en-US" w:eastAsia="en-US"/>
        </w:rPr>
        <w:t xml:space="preserve">were </w:t>
      </w:r>
      <w:r w:rsidR="001309DB" w:rsidRPr="00CA3D9F">
        <w:rPr>
          <w:rFonts w:ascii="Arial" w:eastAsia="Arial" w:hAnsi="Arial" w:cs="Arial"/>
          <w:sz w:val="22"/>
          <w:szCs w:val="22"/>
          <w:lang w:val="en-US" w:eastAsia="en-US"/>
        </w:rPr>
        <w:t>used to undertake the ward review, includ</w:t>
      </w:r>
      <w:r w:rsidRPr="00CA3D9F">
        <w:rPr>
          <w:rFonts w:ascii="Arial" w:eastAsia="Arial" w:hAnsi="Arial" w:cs="Arial"/>
          <w:sz w:val="22"/>
          <w:szCs w:val="22"/>
          <w:lang w:val="en-US" w:eastAsia="en-US"/>
        </w:rPr>
        <w:t>ing</w:t>
      </w:r>
      <w:r w:rsidR="001309DB" w:rsidRPr="00CA3D9F">
        <w:rPr>
          <w:rFonts w:ascii="Arial" w:eastAsia="Arial" w:hAnsi="Arial" w:cs="Arial"/>
          <w:sz w:val="22"/>
          <w:szCs w:val="22"/>
          <w:lang w:val="en-US" w:eastAsia="en-US"/>
        </w:rPr>
        <w:t xml:space="preserve"> the “safer nursing care tool” (SNCT) and the professional judgement model, as recommended by NICE (2014).</w:t>
      </w:r>
      <w:r w:rsidRPr="00CA3D9F">
        <w:rPr>
          <w:rFonts w:ascii="Arial" w:eastAsia="Arial" w:hAnsi="Arial" w:cs="Arial"/>
          <w:spacing w:val="2"/>
          <w:sz w:val="22"/>
          <w:szCs w:val="22"/>
          <w:lang w:val="en-US" w:eastAsia="en-US"/>
        </w:rPr>
        <w:t xml:space="preserve"> T</w:t>
      </w:r>
      <w:r w:rsidRPr="00CA3D9F">
        <w:rPr>
          <w:rFonts w:ascii="Arial" w:eastAsia="Arial" w:hAnsi="Arial" w:cs="Arial"/>
          <w:sz w:val="22"/>
          <w:szCs w:val="22"/>
          <w:lang w:val="en-US" w:eastAsia="en-US"/>
        </w:rPr>
        <w:t>he</w:t>
      </w:r>
      <w:r w:rsidRPr="00CA3D9F">
        <w:rPr>
          <w:rFonts w:ascii="Arial" w:eastAsia="Arial" w:hAnsi="Arial" w:cs="Arial"/>
          <w:spacing w:val="2"/>
          <w:sz w:val="22"/>
          <w:szCs w:val="22"/>
          <w:lang w:val="en-US" w:eastAsia="en-US"/>
        </w:rPr>
        <w:t xml:space="preserve"> safer nursing care (SNCT-patient acuity tool) data </w:t>
      </w:r>
      <w:r w:rsidRPr="00CA3D9F">
        <w:rPr>
          <w:rFonts w:ascii="Arial" w:eastAsia="Arial" w:hAnsi="Arial" w:cs="Arial"/>
          <w:sz w:val="22"/>
          <w:szCs w:val="22"/>
          <w:lang w:val="en-US" w:eastAsia="en-US"/>
        </w:rPr>
        <w:t>has</w:t>
      </w:r>
      <w:r w:rsidRPr="00CA3D9F">
        <w:rPr>
          <w:rFonts w:ascii="Arial" w:eastAsia="Arial" w:hAnsi="Arial" w:cs="Arial"/>
          <w:spacing w:val="3"/>
          <w:sz w:val="22"/>
          <w:szCs w:val="22"/>
          <w:lang w:val="en-US" w:eastAsia="en-US"/>
        </w:rPr>
        <w:t xml:space="preserve"> </w:t>
      </w:r>
      <w:r w:rsidRPr="00CA3D9F">
        <w:rPr>
          <w:rFonts w:ascii="Arial" w:eastAsia="Arial" w:hAnsi="Arial" w:cs="Arial"/>
          <w:spacing w:val="-3"/>
          <w:sz w:val="22"/>
          <w:szCs w:val="22"/>
          <w:lang w:val="en-US" w:eastAsia="en-US"/>
        </w:rPr>
        <w:t>b</w:t>
      </w:r>
      <w:r w:rsidRPr="00CA3D9F">
        <w:rPr>
          <w:rFonts w:ascii="Arial" w:eastAsia="Arial" w:hAnsi="Arial" w:cs="Arial"/>
          <w:sz w:val="22"/>
          <w:szCs w:val="22"/>
          <w:lang w:val="en-US" w:eastAsia="en-US"/>
        </w:rPr>
        <w:t>een</w:t>
      </w:r>
      <w:r w:rsidRPr="00CA3D9F">
        <w:rPr>
          <w:rFonts w:ascii="Arial" w:eastAsia="Arial" w:hAnsi="Arial" w:cs="Arial"/>
          <w:spacing w:val="2"/>
          <w:sz w:val="22"/>
          <w:szCs w:val="22"/>
          <w:lang w:val="en-US" w:eastAsia="en-US"/>
        </w:rPr>
        <w:t xml:space="preserve"> </w:t>
      </w:r>
      <w:r w:rsidRPr="00CA3D9F">
        <w:rPr>
          <w:rFonts w:ascii="Arial" w:eastAsia="Arial" w:hAnsi="Arial" w:cs="Arial"/>
          <w:sz w:val="22"/>
          <w:szCs w:val="22"/>
          <w:lang w:val="en-US" w:eastAsia="en-US"/>
        </w:rPr>
        <w:t>co</w:t>
      </w:r>
      <w:r w:rsidRPr="00CA3D9F">
        <w:rPr>
          <w:rFonts w:ascii="Arial" w:eastAsia="Arial" w:hAnsi="Arial" w:cs="Arial"/>
          <w:spacing w:val="-1"/>
          <w:sz w:val="22"/>
          <w:szCs w:val="22"/>
          <w:lang w:val="en-US" w:eastAsia="en-US"/>
        </w:rPr>
        <w:t>ll</w:t>
      </w:r>
      <w:r w:rsidRPr="00CA3D9F">
        <w:rPr>
          <w:rFonts w:ascii="Arial" w:eastAsia="Arial" w:hAnsi="Arial" w:cs="Arial"/>
          <w:sz w:val="22"/>
          <w:szCs w:val="22"/>
          <w:lang w:val="en-US" w:eastAsia="en-US"/>
        </w:rPr>
        <w:t>ec</w:t>
      </w:r>
      <w:r w:rsidRPr="00CA3D9F">
        <w:rPr>
          <w:rFonts w:ascii="Arial" w:eastAsia="Arial" w:hAnsi="Arial" w:cs="Arial"/>
          <w:spacing w:val="1"/>
          <w:sz w:val="22"/>
          <w:szCs w:val="22"/>
          <w:lang w:val="en-US" w:eastAsia="en-US"/>
        </w:rPr>
        <w:t>t</w:t>
      </w:r>
      <w:r w:rsidRPr="00CA3D9F">
        <w:rPr>
          <w:rFonts w:ascii="Arial" w:eastAsia="Arial" w:hAnsi="Arial" w:cs="Arial"/>
          <w:sz w:val="22"/>
          <w:szCs w:val="22"/>
          <w:lang w:val="en-US" w:eastAsia="en-US"/>
        </w:rPr>
        <w:t>ed</w:t>
      </w:r>
      <w:r w:rsidRPr="00CA3D9F">
        <w:rPr>
          <w:rFonts w:ascii="Arial" w:eastAsia="Arial" w:hAnsi="Arial" w:cs="Arial"/>
          <w:spacing w:val="2"/>
          <w:sz w:val="22"/>
          <w:szCs w:val="22"/>
          <w:lang w:val="en-US" w:eastAsia="en-US"/>
        </w:rPr>
        <w:t xml:space="preserve"> </w:t>
      </w:r>
      <w:r w:rsidRPr="00CA3D9F">
        <w:rPr>
          <w:rFonts w:ascii="Arial" w:eastAsia="Arial" w:hAnsi="Arial" w:cs="Arial"/>
          <w:spacing w:val="-4"/>
          <w:sz w:val="22"/>
          <w:szCs w:val="22"/>
          <w:lang w:val="en-US" w:eastAsia="en-US"/>
        </w:rPr>
        <w:t>M</w:t>
      </w:r>
      <w:r w:rsidRPr="00CA3D9F">
        <w:rPr>
          <w:rFonts w:ascii="Arial" w:eastAsia="Arial" w:hAnsi="Arial" w:cs="Arial"/>
          <w:sz w:val="22"/>
          <w:szCs w:val="22"/>
          <w:lang w:val="en-US" w:eastAsia="en-US"/>
        </w:rPr>
        <w:t>ond</w:t>
      </w:r>
      <w:r w:rsidRPr="00CA3D9F">
        <w:rPr>
          <w:rFonts w:ascii="Arial" w:eastAsia="Arial" w:hAnsi="Arial" w:cs="Arial"/>
          <w:spacing w:val="2"/>
          <w:sz w:val="22"/>
          <w:szCs w:val="22"/>
          <w:lang w:val="en-US" w:eastAsia="en-US"/>
        </w:rPr>
        <w:t>a</w:t>
      </w:r>
      <w:r w:rsidRPr="00CA3D9F">
        <w:rPr>
          <w:rFonts w:ascii="Arial" w:eastAsia="Arial" w:hAnsi="Arial" w:cs="Arial"/>
          <w:sz w:val="22"/>
          <w:szCs w:val="22"/>
          <w:lang w:val="en-US" w:eastAsia="en-US"/>
        </w:rPr>
        <w:t>y –</w:t>
      </w:r>
      <w:r w:rsidRPr="00CA3D9F">
        <w:rPr>
          <w:rFonts w:ascii="Arial" w:eastAsia="Arial" w:hAnsi="Arial" w:cs="Arial"/>
          <w:spacing w:val="7"/>
          <w:sz w:val="22"/>
          <w:szCs w:val="22"/>
          <w:lang w:val="en-US" w:eastAsia="en-US"/>
        </w:rPr>
        <w:t xml:space="preserve"> </w:t>
      </w:r>
      <w:r w:rsidRPr="00CA3D9F">
        <w:rPr>
          <w:rFonts w:ascii="Arial" w:eastAsia="Arial" w:hAnsi="Arial" w:cs="Arial"/>
          <w:spacing w:val="-1"/>
          <w:sz w:val="22"/>
          <w:szCs w:val="22"/>
          <w:lang w:val="en-US" w:eastAsia="en-US"/>
        </w:rPr>
        <w:t>S</w:t>
      </w:r>
      <w:r w:rsidRPr="00CA3D9F">
        <w:rPr>
          <w:rFonts w:ascii="Arial" w:eastAsia="Arial" w:hAnsi="Arial" w:cs="Arial"/>
          <w:sz w:val="22"/>
          <w:szCs w:val="22"/>
          <w:lang w:val="en-US" w:eastAsia="en-US"/>
        </w:rPr>
        <w:t xml:space="preserve">unday </w:t>
      </w:r>
      <w:r w:rsidRPr="00CA3D9F">
        <w:rPr>
          <w:rFonts w:ascii="Arial" w:eastAsia="Arial" w:hAnsi="Arial" w:cs="Arial"/>
          <w:spacing w:val="3"/>
          <w:sz w:val="22"/>
          <w:szCs w:val="22"/>
          <w:lang w:val="en-US" w:eastAsia="en-US"/>
        </w:rPr>
        <w:t>f</w:t>
      </w:r>
      <w:r w:rsidRPr="00CA3D9F">
        <w:rPr>
          <w:rFonts w:ascii="Arial" w:eastAsia="Arial" w:hAnsi="Arial" w:cs="Arial"/>
          <w:sz w:val="22"/>
          <w:szCs w:val="22"/>
          <w:lang w:val="en-US" w:eastAsia="en-US"/>
        </w:rPr>
        <w:t>or</w:t>
      </w:r>
      <w:r w:rsidRPr="00CA3D9F">
        <w:rPr>
          <w:rFonts w:ascii="Arial" w:eastAsia="Arial" w:hAnsi="Arial" w:cs="Arial"/>
          <w:spacing w:val="4"/>
          <w:sz w:val="22"/>
          <w:szCs w:val="22"/>
          <w:lang w:val="en-US" w:eastAsia="en-US"/>
        </w:rPr>
        <w:t xml:space="preserve"> </w:t>
      </w:r>
      <w:r w:rsidRPr="00CA3D9F">
        <w:rPr>
          <w:rFonts w:ascii="Arial" w:eastAsia="Arial" w:hAnsi="Arial" w:cs="Arial"/>
          <w:sz w:val="22"/>
          <w:szCs w:val="22"/>
          <w:lang w:val="en-US" w:eastAsia="en-US"/>
        </w:rPr>
        <w:t>a</w:t>
      </w:r>
      <w:r w:rsidRPr="00CA3D9F">
        <w:rPr>
          <w:rFonts w:ascii="Arial" w:eastAsia="Arial" w:hAnsi="Arial" w:cs="Arial"/>
          <w:spacing w:val="2"/>
          <w:sz w:val="22"/>
          <w:szCs w:val="22"/>
          <w:lang w:val="en-US" w:eastAsia="en-US"/>
        </w:rPr>
        <w:t xml:space="preserve"> </w:t>
      </w:r>
      <w:r w:rsidRPr="00CA3D9F">
        <w:rPr>
          <w:rFonts w:ascii="Arial" w:eastAsia="Arial" w:hAnsi="Arial" w:cs="Arial"/>
          <w:spacing w:val="1"/>
          <w:sz w:val="22"/>
          <w:szCs w:val="22"/>
          <w:lang w:val="en-US" w:eastAsia="en-US"/>
        </w:rPr>
        <w:t>t</w:t>
      </w:r>
      <w:r w:rsidRPr="00CA3D9F">
        <w:rPr>
          <w:rFonts w:ascii="Arial" w:eastAsia="Arial" w:hAnsi="Arial" w:cs="Arial"/>
          <w:spacing w:val="-3"/>
          <w:sz w:val="22"/>
          <w:szCs w:val="22"/>
          <w:lang w:val="en-US" w:eastAsia="en-US"/>
        </w:rPr>
        <w:t>h</w:t>
      </w:r>
      <w:r w:rsidRPr="00CA3D9F">
        <w:rPr>
          <w:rFonts w:ascii="Arial" w:eastAsia="Arial" w:hAnsi="Arial" w:cs="Arial"/>
          <w:spacing w:val="1"/>
          <w:sz w:val="22"/>
          <w:szCs w:val="22"/>
          <w:lang w:val="en-US" w:eastAsia="en-US"/>
        </w:rPr>
        <w:t>r</w:t>
      </w:r>
      <w:r w:rsidRPr="00CA3D9F">
        <w:rPr>
          <w:rFonts w:ascii="Arial" w:eastAsia="Arial" w:hAnsi="Arial" w:cs="Arial"/>
          <w:sz w:val="22"/>
          <w:szCs w:val="22"/>
          <w:lang w:val="en-US" w:eastAsia="en-US"/>
        </w:rPr>
        <w:t>ee</w:t>
      </w:r>
      <w:r w:rsidRPr="00CA3D9F">
        <w:rPr>
          <w:rFonts w:ascii="Arial" w:eastAsia="Arial" w:hAnsi="Arial" w:cs="Arial"/>
          <w:spacing w:val="2"/>
          <w:sz w:val="22"/>
          <w:szCs w:val="22"/>
          <w:lang w:val="en-US" w:eastAsia="en-US"/>
        </w:rPr>
        <w:t xml:space="preserve"> </w:t>
      </w:r>
      <w:r w:rsidRPr="00CA3D9F">
        <w:rPr>
          <w:rFonts w:ascii="Arial" w:eastAsia="Arial" w:hAnsi="Arial" w:cs="Arial"/>
          <w:spacing w:val="-4"/>
          <w:sz w:val="22"/>
          <w:szCs w:val="22"/>
          <w:lang w:val="en-US" w:eastAsia="en-US"/>
        </w:rPr>
        <w:t>w</w:t>
      </w:r>
      <w:r w:rsidRPr="00CA3D9F">
        <w:rPr>
          <w:rFonts w:ascii="Arial" w:eastAsia="Arial" w:hAnsi="Arial" w:cs="Arial"/>
          <w:sz w:val="22"/>
          <w:szCs w:val="22"/>
          <w:lang w:val="en-US" w:eastAsia="en-US"/>
        </w:rPr>
        <w:t>eek</w:t>
      </w:r>
      <w:r w:rsidRPr="00CA3D9F">
        <w:rPr>
          <w:rFonts w:ascii="Arial" w:eastAsia="Arial" w:hAnsi="Arial" w:cs="Arial"/>
          <w:spacing w:val="3"/>
          <w:sz w:val="22"/>
          <w:szCs w:val="22"/>
          <w:lang w:val="en-US" w:eastAsia="en-US"/>
        </w:rPr>
        <w:t xml:space="preserve"> </w:t>
      </w:r>
      <w:r w:rsidRPr="00CA3D9F">
        <w:rPr>
          <w:rFonts w:ascii="Arial" w:eastAsia="Arial" w:hAnsi="Arial" w:cs="Arial"/>
          <w:sz w:val="22"/>
          <w:szCs w:val="22"/>
          <w:lang w:val="en-US" w:eastAsia="en-US"/>
        </w:rPr>
        <w:t>pe</w:t>
      </w:r>
      <w:r w:rsidRPr="00CA3D9F">
        <w:rPr>
          <w:rFonts w:ascii="Arial" w:eastAsia="Arial" w:hAnsi="Arial" w:cs="Arial"/>
          <w:spacing w:val="1"/>
          <w:sz w:val="22"/>
          <w:szCs w:val="22"/>
          <w:lang w:val="en-US" w:eastAsia="en-US"/>
        </w:rPr>
        <w:t>r</w:t>
      </w:r>
      <w:r w:rsidRPr="00CA3D9F">
        <w:rPr>
          <w:rFonts w:ascii="Arial" w:eastAsia="Arial" w:hAnsi="Arial" w:cs="Arial"/>
          <w:spacing w:val="-1"/>
          <w:sz w:val="22"/>
          <w:szCs w:val="22"/>
          <w:lang w:val="en-US" w:eastAsia="en-US"/>
        </w:rPr>
        <w:t>i</w:t>
      </w:r>
      <w:r w:rsidRPr="00CA3D9F">
        <w:rPr>
          <w:rFonts w:ascii="Arial" w:eastAsia="Arial" w:hAnsi="Arial" w:cs="Arial"/>
          <w:sz w:val="22"/>
          <w:szCs w:val="22"/>
          <w:lang w:val="en-US" w:eastAsia="en-US"/>
        </w:rPr>
        <w:t xml:space="preserve">od during </w:t>
      </w:r>
      <w:r w:rsidR="009E3DAA">
        <w:rPr>
          <w:rFonts w:ascii="Arial" w:eastAsia="Arial" w:hAnsi="Arial" w:cs="Arial"/>
          <w:sz w:val="22"/>
          <w:szCs w:val="22"/>
          <w:lang w:val="en-US" w:eastAsia="en-US"/>
        </w:rPr>
        <w:t>April 2019</w:t>
      </w:r>
      <w:r w:rsidRPr="00CA3D9F">
        <w:rPr>
          <w:rFonts w:ascii="Arial" w:eastAsia="Arial" w:hAnsi="Arial" w:cs="Arial"/>
          <w:spacing w:val="1"/>
          <w:sz w:val="22"/>
          <w:szCs w:val="22"/>
          <w:lang w:val="en-US" w:eastAsia="en-US"/>
        </w:rPr>
        <w:t xml:space="preserve"> by the ward manager / designated nurse in charge</w:t>
      </w:r>
      <w:r w:rsidRPr="00CA3D9F">
        <w:rPr>
          <w:rFonts w:ascii="Arial" w:eastAsia="Arial" w:hAnsi="Arial" w:cs="Arial"/>
          <w:sz w:val="22"/>
          <w:szCs w:val="22"/>
          <w:lang w:val="en-US" w:eastAsia="en-US"/>
        </w:rPr>
        <w:t>.</w:t>
      </w:r>
      <w:r w:rsidRPr="00CA3D9F">
        <w:rPr>
          <w:rFonts w:ascii="Arial" w:eastAsia="Arial" w:hAnsi="Arial" w:cs="Arial"/>
          <w:spacing w:val="2"/>
          <w:sz w:val="22"/>
          <w:szCs w:val="22"/>
          <w:lang w:val="en-US" w:eastAsia="en-US"/>
        </w:rPr>
        <w:t xml:space="preserve"> T</w:t>
      </w:r>
      <w:r w:rsidRPr="00CA3D9F">
        <w:rPr>
          <w:rFonts w:ascii="Arial" w:eastAsia="Arial" w:hAnsi="Arial" w:cs="Arial"/>
          <w:sz w:val="22"/>
          <w:szCs w:val="22"/>
          <w:lang w:val="en-US" w:eastAsia="en-US"/>
        </w:rPr>
        <w:t>he</w:t>
      </w:r>
      <w:r w:rsidRPr="00CA3D9F">
        <w:rPr>
          <w:rFonts w:ascii="Arial" w:eastAsia="Arial" w:hAnsi="Arial" w:cs="Arial"/>
          <w:spacing w:val="3"/>
          <w:sz w:val="22"/>
          <w:szCs w:val="22"/>
          <w:lang w:val="en-US" w:eastAsia="en-US"/>
        </w:rPr>
        <w:t xml:space="preserve"> </w:t>
      </w:r>
      <w:r w:rsidRPr="00CA3D9F">
        <w:rPr>
          <w:rFonts w:ascii="Arial" w:eastAsia="Arial" w:hAnsi="Arial" w:cs="Arial"/>
          <w:sz w:val="22"/>
          <w:szCs w:val="22"/>
          <w:lang w:val="en-US" w:eastAsia="en-US"/>
        </w:rPr>
        <w:t>da</w:t>
      </w:r>
      <w:r w:rsidRPr="00CA3D9F">
        <w:rPr>
          <w:rFonts w:ascii="Arial" w:eastAsia="Arial" w:hAnsi="Arial" w:cs="Arial"/>
          <w:spacing w:val="1"/>
          <w:sz w:val="22"/>
          <w:szCs w:val="22"/>
          <w:lang w:val="en-US" w:eastAsia="en-US"/>
        </w:rPr>
        <w:t>t</w:t>
      </w:r>
      <w:r w:rsidRPr="00CA3D9F">
        <w:rPr>
          <w:rFonts w:ascii="Arial" w:eastAsia="Arial" w:hAnsi="Arial" w:cs="Arial"/>
          <w:sz w:val="22"/>
          <w:szCs w:val="22"/>
          <w:lang w:val="en-US" w:eastAsia="en-US"/>
        </w:rPr>
        <w:t xml:space="preserve">a </w:t>
      </w:r>
      <w:r w:rsidRPr="00CA3D9F">
        <w:rPr>
          <w:rFonts w:ascii="Arial" w:eastAsia="Arial" w:hAnsi="Arial" w:cs="Arial"/>
          <w:spacing w:val="-4"/>
          <w:sz w:val="22"/>
          <w:szCs w:val="22"/>
          <w:lang w:val="en-US" w:eastAsia="en-US"/>
        </w:rPr>
        <w:t>w</w:t>
      </w:r>
      <w:r w:rsidRPr="00CA3D9F">
        <w:rPr>
          <w:rFonts w:ascii="Arial" w:eastAsia="Arial" w:hAnsi="Arial" w:cs="Arial"/>
          <w:sz w:val="22"/>
          <w:szCs w:val="22"/>
          <w:lang w:val="en-US" w:eastAsia="en-US"/>
        </w:rPr>
        <w:t>as</w:t>
      </w:r>
      <w:r w:rsidRPr="00CA3D9F">
        <w:rPr>
          <w:rFonts w:ascii="Arial" w:eastAsia="Arial" w:hAnsi="Arial" w:cs="Arial"/>
          <w:spacing w:val="3"/>
          <w:sz w:val="22"/>
          <w:szCs w:val="22"/>
          <w:lang w:val="en-US" w:eastAsia="en-US"/>
        </w:rPr>
        <w:t xml:space="preserve"> </w:t>
      </w:r>
      <w:r w:rsidRPr="00CA3D9F">
        <w:rPr>
          <w:rFonts w:ascii="Arial" w:eastAsia="Arial" w:hAnsi="Arial" w:cs="Arial"/>
          <w:sz w:val="22"/>
          <w:szCs w:val="22"/>
          <w:lang w:val="en-US" w:eastAsia="en-US"/>
        </w:rPr>
        <w:t>c</w:t>
      </w:r>
      <w:r w:rsidRPr="00CA3D9F">
        <w:rPr>
          <w:rFonts w:ascii="Arial" w:eastAsia="Arial" w:hAnsi="Arial" w:cs="Arial"/>
          <w:spacing w:val="2"/>
          <w:sz w:val="22"/>
          <w:szCs w:val="22"/>
          <w:lang w:val="en-US" w:eastAsia="en-US"/>
        </w:rPr>
        <w:t>o</w:t>
      </w:r>
      <w:r w:rsidRPr="00CA3D9F">
        <w:rPr>
          <w:rFonts w:ascii="Arial" w:eastAsia="Arial" w:hAnsi="Arial" w:cs="Arial"/>
          <w:spacing w:val="-1"/>
          <w:sz w:val="22"/>
          <w:szCs w:val="22"/>
          <w:lang w:val="en-US" w:eastAsia="en-US"/>
        </w:rPr>
        <w:t>ll</w:t>
      </w:r>
      <w:r w:rsidRPr="00CA3D9F">
        <w:rPr>
          <w:rFonts w:ascii="Arial" w:eastAsia="Arial" w:hAnsi="Arial" w:cs="Arial"/>
          <w:sz w:val="22"/>
          <w:szCs w:val="22"/>
          <w:lang w:val="en-US" w:eastAsia="en-US"/>
        </w:rPr>
        <w:t>ec</w:t>
      </w:r>
      <w:r w:rsidRPr="00CA3D9F">
        <w:rPr>
          <w:rFonts w:ascii="Arial" w:eastAsia="Arial" w:hAnsi="Arial" w:cs="Arial"/>
          <w:spacing w:val="1"/>
          <w:sz w:val="22"/>
          <w:szCs w:val="22"/>
          <w:lang w:val="en-US" w:eastAsia="en-US"/>
        </w:rPr>
        <w:t>t</w:t>
      </w:r>
      <w:r w:rsidRPr="00CA3D9F">
        <w:rPr>
          <w:rFonts w:ascii="Arial" w:eastAsia="Arial" w:hAnsi="Arial" w:cs="Arial"/>
          <w:sz w:val="22"/>
          <w:szCs w:val="22"/>
          <w:lang w:val="en-US" w:eastAsia="en-US"/>
        </w:rPr>
        <w:t>ed</w:t>
      </w:r>
      <w:r w:rsidRPr="00CA3D9F">
        <w:rPr>
          <w:rFonts w:ascii="Arial" w:eastAsia="Arial" w:hAnsi="Arial" w:cs="Arial"/>
          <w:spacing w:val="3"/>
          <w:sz w:val="22"/>
          <w:szCs w:val="22"/>
          <w:lang w:val="en-US" w:eastAsia="en-US"/>
        </w:rPr>
        <w:t xml:space="preserve"> f</w:t>
      </w:r>
      <w:r w:rsidRPr="00CA3D9F">
        <w:rPr>
          <w:rFonts w:ascii="Arial" w:eastAsia="Arial" w:hAnsi="Arial" w:cs="Arial"/>
          <w:sz w:val="22"/>
          <w:szCs w:val="22"/>
          <w:lang w:val="en-US" w:eastAsia="en-US"/>
        </w:rPr>
        <w:t>or</w:t>
      </w:r>
      <w:r w:rsidRPr="00CA3D9F">
        <w:rPr>
          <w:rFonts w:ascii="Arial" w:eastAsia="Arial" w:hAnsi="Arial" w:cs="Arial"/>
          <w:spacing w:val="4"/>
          <w:sz w:val="22"/>
          <w:szCs w:val="22"/>
          <w:lang w:val="en-US" w:eastAsia="en-US"/>
        </w:rPr>
        <w:t xml:space="preserve"> </w:t>
      </w:r>
      <w:r w:rsidRPr="00CA3D9F">
        <w:rPr>
          <w:rFonts w:ascii="Arial" w:eastAsia="Arial" w:hAnsi="Arial" w:cs="Arial"/>
          <w:sz w:val="22"/>
          <w:szCs w:val="22"/>
          <w:lang w:val="en-US" w:eastAsia="en-US"/>
        </w:rPr>
        <w:t>21</w:t>
      </w:r>
      <w:r w:rsidRPr="00CA3D9F">
        <w:rPr>
          <w:rFonts w:ascii="Arial" w:eastAsia="Arial" w:hAnsi="Arial" w:cs="Arial"/>
          <w:spacing w:val="3"/>
          <w:sz w:val="22"/>
          <w:szCs w:val="22"/>
          <w:lang w:val="en-US" w:eastAsia="en-US"/>
        </w:rPr>
        <w:t xml:space="preserve"> </w:t>
      </w:r>
      <w:r w:rsidRPr="00CA3D9F">
        <w:rPr>
          <w:rFonts w:ascii="Arial" w:eastAsia="Arial" w:hAnsi="Arial" w:cs="Arial"/>
          <w:sz w:val="22"/>
          <w:szCs w:val="22"/>
          <w:lang w:val="en-US" w:eastAsia="en-US"/>
        </w:rPr>
        <w:t>da</w:t>
      </w:r>
      <w:r w:rsidRPr="00CA3D9F">
        <w:rPr>
          <w:rFonts w:ascii="Arial" w:eastAsia="Arial" w:hAnsi="Arial" w:cs="Arial"/>
          <w:spacing w:val="-2"/>
          <w:sz w:val="22"/>
          <w:szCs w:val="22"/>
          <w:lang w:val="en-US" w:eastAsia="en-US"/>
        </w:rPr>
        <w:t>y</w:t>
      </w:r>
      <w:r w:rsidRPr="00CA3D9F">
        <w:rPr>
          <w:rFonts w:ascii="Arial" w:eastAsia="Arial" w:hAnsi="Arial" w:cs="Arial"/>
          <w:sz w:val="22"/>
          <w:szCs w:val="22"/>
          <w:lang w:val="en-US" w:eastAsia="en-US"/>
        </w:rPr>
        <w:t>s</w:t>
      </w:r>
      <w:r w:rsidRPr="00CA3D9F">
        <w:rPr>
          <w:rFonts w:ascii="Arial" w:eastAsia="Arial" w:hAnsi="Arial" w:cs="Arial"/>
          <w:spacing w:val="3"/>
          <w:sz w:val="22"/>
          <w:szCs w:val="22"/>
          <w:lang w:val="en-US" w:eastAsia="en-US"/>
        </w:rPr>
        <w:t xml:space="preserve"> </w:t>
      </w:r>
      <w:r w:rsidRPr="00CA3D9F">
        <w:rPr>
          <w:rFonts w:ascii="Arial" w:eastAsia="Arial" w:hAnsi="Arial" w:cs="Arial"/>
          <w:sz w:val="22"/>
          <w:szCs w:val="22"/>
          <w:lang w:val="en-US" w:eastAsia="en-US"/>
        </w:rPr>
        <w:t>consecu</w:t>
      </w:r>
      <w:r w:rsidRPr="00CA3D9F">
        <w:rPr>
          <w:rFonts w:ascii="Arial" w:eastAsia="Arial" w:hAnsi="Arial" w:cs="Arial"/>
          <w:spacing w:val="1"/>
          <w:sz w:val="22"/>
          <w:szCs w:val="22"/>
          <w:lang w:val="en-US" w:eastAsia="en-US"/>
        </w:rPr>
        <w:t>t</w:t>
      </w:r>
      <w:r w:rsidRPr="00CA3D9F">
        <w:rPr>
          <w:rFonts w:ascii="Arial" w:eastAsia="Arial" w:hAnsi="Arial" w:cs="Arial"/>
          <w:spacing w:val="-1"/>
          <w:sz w:val="22"/>
          <w:szCs w:val="22"/>
          <w:lang w:val="en-US" w:eastAsia="en-US"/>
        </w:rPr>
        <w:t>i</w:t>
      </w:r>
      <w:r w:rsidRPr="00CA3D9F">
        <w:rPr>
          <w:rFonts w:ascii="Arial" w:eastAsia="Arial" w:hAnsi="Arial" w:cs="Arial"/>
          <w:spacing w:val="-2"/>
          <w:sz w:val="22"/>
          <w:szCs w:val="22"/>
          <w:lang w:val="en-US" w:eastAsia="en-US"/>
        </w:rPr>
        <w:t>v</w:t>
      </w:r>
      <w:r w:rsidRPr="00CA3D9F">
        <w:rPr>
          <w:rFonts w:ascii="Arial" w:eastAsia="Arial" w:hAnsi="Arial" w:cs="Arial"/>
          <w:spacing w:val="2"/>
          <w:sz w:val="22"/>
          <w:szCs w:val="22"/>
          <w:lang w:val="en-US" w:eastAsia="en-US"/>
        </w:rPr>
        <w:t>e</w:t>
      </w:r>
      <w:r w:rsidRPr="00CA3D9F">
        <w:rPr>
          <w:rFonts w:ascii="Arial" w:eastAsia="Arial" w:hAnsi="Arial" w:cs="Arial"/>
          <w:spacing w:val="1"/>
          <w:sz w:val="22"/>
          <w:szCs w:val="22"/>
          <w:lang w:val="en-US" w:eastAsia="en-US"/>
        </w:rPr>
        <w:t>l</w:t>
      </w:r>
      <w:r w:rsidRPr="00CA3D9F">
        <w:rPr>
          <w:rFonts w:ascii="Arial" w:eastAsia="Arial" w:hAnsi="Arial" w:cs="Arial"/>
          <w:sz w:val="22"/>
          <w:szCs w:val="22"/>
          <w:lang w:val="en-US" w:eastAsia="en-US"/>
        </w:rPr>
        <w:t>y</w:t>
      </w:r>
      <w:r w:rsidRPr="00CA3D9F">
        <w:rPr>
          <w:rFonts w:ascii="Arial" w:eastAsia="Arial" w:hAnsi="Arial" w:cs="Arial"/>
          <w:spacing w:val="1"/>
          <w:sz w:val="22"/>
          <w:szCs w:val="22"/>
          <w:lang w:val="en-US" w:eastAsia="en-US"/>
        </w:rPr>
        <w:t xml:space="preserve"> </w:t>
      </w:r>
      <w:r w:rsidRPr="00CA3D9F">
        <w:rPr>
          <w:rFonts w:ascii="Arial" w:eastAsia="Arial" w:hAnsi="Arial" w:cs="Arial"/>
          <w:sz w:val="22"/>
          <w:szCs w:val="22"/>
          <w:lang w:val="en-US" w:eastAsia="en-US"/>
        </w:rPr>
        <w:t>as</w:t>
      </w:r>
      <w:r w:rsidRPr="00CA3D9F">
        <w:rPr>
          <w:rFonts w:ascii="Arial" w:eastAsia="Arial" w:hAnsi="Arial" w:cs="Arial"/>
          <w:spacing w:val="6"/>
          <w:sz w:val="22"/>
          <w:szCs w:val="22"/>
          <w:lang w:val="en-US" w:eastAsia="en-US"/>
        </w:rPr>
        <w:t xml:space="preserve"> </w:t>
      </w:r>
      <w:r w:rsidRPr="00CA3D9F">
        <w:rPr>
          <w:rFonts w:ascii="Arial" w:eastAsia="Arial" w:hAnsi="Arial" w:cs="Arial"/>
          <w:sz w:val="22"/>
          <w:szCs w:val="22"/>
          <w:lang w:val="en-US" w:eastAsia="en-US"/>
        </w:rPr>
        <w:t>ac</w:t>
      </w:r>
      <w:r w:rsidRPr="00CA3D9F">
        <w:rPr>
          <w:rFonts w:ascii="Arial" w:eastAsia="Arial" w:hAnsi="Arial" w:cs="Arial"/>
          <w:spacing w:val="1"/>
          <w:sz w:val="22"/>
          <w:szCs w:val="22"/>
          <w:lang w:val="en-US" w:eastAsia="en-US"/>
        </w:rPr>
        <w:t>t</w:t>
      </w:r>
      <w:r w:rsidRPr="00CA3D9F">
        <w:rPr>
          <w:rFonts w:ascii="Arial" w:eastAsia="Arial" w:hAnsi="Arial" w:cs="Arial"/>
          <w:spacing w:val="-1"/>
          <w:sz w:val="22"/>
          <w:szCs w:val="22"/>
          <w:lang w:val="en-US" w:eastAsia="en-US"/>
        </w:rPr>
        <w:t>i</w:t>
      </w:r>
      <w:r w:rsidRPr="00CA3D9F">
        <w:rPr>
          <w:rFonts w:ascii="Arial" w:eastAsia="Arial" w:hAnsi="Arial" w:cs="Arial"/>
          <w:spacing w:val="-2"/>
          <w:sz w:val="22"/>
          <w:szCs w:val="22"/>
          <w:lang w:val="en-US" w:eastAsia="en-US"/>
        </w:rPr>
        <w:t>v</w:t>
      </w:r>
      <w:r w:rsidRPr="00CA3D9F">
        <w:rPr>
          <w:rFonts w:ascii="Arial" w:eastAsia="Arial" w:hAnsi="Arial" w:cs="Arial"/>
          <w:spacing w:val="-1"/>
          <w:sz w:val="22"/>
          <w:szCs w:val="22"/>
          <w:lang w:val="en-US" w:eastAsia="en-US"/>
        </w:rPr>
        <w:t>i</w:t>
      </w:r>
      <w:r w:rsidRPr="00CA3D9F">
        <w:rPr>
          <w:rFonts w:ascii="Arial" w:eastAsia="Arial" w:hAnsi="Arial" w:cs="Arial"/>
          <w:spacing w:val="1"/>
          <w:sz w:val="22"/>
          <w:szCs w:val="22"/>
          <w:lang w:val="en-US" w:eastAsia="en-US"/>
        </w:rPr>
        <w:t>t</w:t>
      </w:r>
      <w:r w:rsidRPr="00CA3D9F">
        <w:rPr>
          <w:rFonts w:ascii="Arial" w:eastAsia="Arial" w:hAnsi="Arial" w:cs="Arial"/>
          <w:sz w:val="22"/>
          <w:szCs w:val="22"/>
          <w:lang w:val="en-US" w:eastAsia="en-US"/>
        </w:rPr>
        <w:t>y can</w:t>
      </w:r>
      <w:r w:rsidRPr="00CA3D9F">
        <w:rPr>
          <w:rFonts w:ascii="Arial" w:eastAsia="Arial" w:hAnsi="Arial" w:cs="Arial"/>
          <w:spacing w:val="2"/>
          <w:sz w:val="22"/>
          <w:szCs w:val="22"/>
          <w:lang w:val="en-US" w:eastAsia="en-US"/>
        </w:rPr>
        <w:t xml:space="preserve"> </w:t>
      </w:r>
      <w:r w:rsidRPr="00CA3D9F">
        <w:rPr>
          <w:rFonts w:ascii="Arial" w:eastAsia="Arial" w:hAnsi="Arial" w:cs="Arial"/>
          <w:spacing w:val="-2"/>
          <w:sz w:val="22"/>
          <w:szCs w:val="22"/>
          <w:lang w:val="en-US" w:eastAsia="en-US"/>
        </w:rPr>
        <w:t>v</w:t>
      </w:r>
      <w:r w:rsidRPr="00CA3D9F">
        <w:rPr>
          <w:rFonts w:ascii="Arial" w:eastAsia="Arial" w:hAnsi="Arial" w:cs="Arial"/>
          <w:sz w:val="22"/>
          <w:szCs w:val="22"/>
          <w:lang w:val="en-US" w:eastAsia="en-US"/>
        </w:rPr>
        <w:t>a</w:t>
      </w:r>
      <w:r w:rsidRPr="00CA3D9F">
        <w:rPr>
          <w:rFonts w:ascii="Arial" w:eastAsia="Arial" w:hAnsi="Arial" w:cs="Arial"/>
          <w:spacing w:val="1"/>
          <w:sz w:val="22"/>
          <w:szCs w:val="22"/>
          <w:lang w:val="en-US" w:eastAsia="en-US"/>
        </w:rPr>
        <w:t>r</w:t>
      </w:r>
      <w:r w:rsidRPr="00CA3D9F">
        <w:rPr>
          <w:rFonts w:ascii="Arial" w:eastAsia="Arial" w:hAnsi="Arial" w:cs="Arial"/>
          <w:sz w:val="22"/>
          <w:szCs w:val="22"/>
          <w:lang w:val="en-US" w:eastAsia="en-US"/>
        </w:rPr>
        <w:t xml:space="preserve">y </w:t>
      </w:r>
      <w:r w:rsidRPr="00CA3D9F">
        <w:rPr>
          <w:rFonts w:ascii="Arial" w:eastAsia="Arial" w:hAnsi="Arial" w:cs="Arial"/>
          <w:sz w:val="22"/>
          <w:szCs w:val="22"/>
          <w:lang w:val="en-US" w:eastAsia="en-US"/>
        </w:rPr>
        <w:lastRenderedPageBreak/>
        <w:t>at</w:t>
      </w:r>
      <w:r w:rsidRPr="00CA3D9F">
        <w:rPr>
          <w:rFonts w:ascii="Arial" w:eastAsia="Arial" w:hAnsi="Arial" w:cs="Arial"/>
          <w:spacing w:val="4"/>
          <w:sz w:val="22"/>
          <w:szCs w:val="22"/>
          <w:lang w:val="en-US" w:eastAsia="en-US"/>
        </w:rPr>
        <w:t xml:space="preserve"> </w:t>
      </w:r>
      <w:r w:rsidRPr="00CA3D9F">
        <w:rPr>
          <w:rFonts w:ascii="Arial" w:eastAsia="Arial" w:hAnsi="Arial" w:cs="Arial"/>
          <w:spacing w:val="-4"/>
          <w:sz w:val="22"/>
          <w:szCs w:val="22"/>
          <w:lang w:val="en-US" w:eastAsia="en-US"/>
        </w:rPr>
        <w:t>w</w:t>
      </w:r>
      <w:r w:rsidRPr="00CA3D9F">
        <w:rPr>
          <w:rFonts w:ascii="Arial" w:eastAsia="Arial" w:hAnsi="Arial" w:cs="Arial"/>
          <w:sz w:val="22"/>
          <w:szCs w:val="22"/>
          <w:lang w:val="en-US" w:eastAsia="en-US"/>
        </w:rPr>
        <w:t>ee</w:t>
      </w:r>
      <w:r w:rsidRPr="00CA3D9F">
        <w:rPr>
          <w:rFonts w:ascii="Arial" w:eastAsia="Arial" w:hAnsi="Arial" w:cs="Arial"/>
          <w:spacing w:val="2"/>
          <w:sz w:val="22"/>
          <w:szCs w:val="22"/>
          <w:lang w:val="en-US" w:eastAsia="en-US"/>
        </w:rPr>
        <w:t>k</w:t>
      </w:r>
      <w:r w:rsidRPr="00CA3D9F">
        <w:rPr>
          <w:rFonts w:ascii="Arial" w:eastAsia="Arial" w:hAnsi="Arial" w:cs="Arial"/>
          <w:sz w:val="22"/>
          <w:szCs w:val="22"/>
          <w:lang w:val="en-US" w:eastAsia="en-US"/>
        </w:rPr>
        <w:t xml:space="preserve">ends. The exception here is Horsley ITU and HDU as they </w:t>
      </w:r>
      <w:proofErr w:type="spellStart"/>
      <w:r w:rsidRPr="00CA3D9F">
        <w:rPr>
          <w:rFonts w:ascii="Arial" w:eastAsia="Arial" w:hAnsi="Arial" w:cs="Arial"/>
          <w:sz w:val="22"/>
          <w:szCs w:val="22"/>
          <w:lang w:val="en-US" w:eastAsia="en-US"/>
        </w:rPr>
        <w:t>utilise</w:t>
      </w:r>
      <w:proofErr w:type="spellEnd"/>
      <w:r w:rsidRPr="00CA3D9F">
        <w:rPr>
          <w:rFonts w:ascii="Arial" w:eastAsia="Arial" w:hAnsi="Arial" w:cs="Arial"/>
          <w:sz w:val="22"/>
          <w:szCs w:val="22"/>
          <w:lang w:val="en-US" w:eastAsia="en-US"/>
        </w:rPr>
        <w:t xml:space="preserve"> the Intensive Care Society (ICS) guidance. </w:t>
      </w:r>
      <w:r w:rsidR="00480B05">
        <w:rPr>
          <w:rFonts w:ascii="Arial" w:eastAsia="Arial" w:hAnsi="Arial" w:cs="Arial"/>
          <w:sz w:val="22"/>
          <w:szCs w:val="22"/>
          <w:lang w:val="en-US" w:eastAsia="en-US"/>
        </w:rPr>
        <w:t>The data collation was overseen by the Matrons to ensure consistency.</w:t>
      </w:r>
    </w:p>
    <w:p w:rsidR="00814440" w:rsidRPr="003C6508" w:rsidRDefault="00814440" w:rsidP="00814440">
      <w:pPr>
        <w:widowControl w:val="0"/>
        <w:spacing w:before="1"/>
        <w:ind w:right="64"/>
        <w:jc w:val="both"/>
        <w:rPr>
          <w:rFonts w:ascii="Arial" w:eastAsia="Arial" w:hAnsi="Arial" w:cs="Arial"/>
          <w:sz w:val="22"/>
          <w:szCs w:val="22"/>
          <w:lang w:val="en-US" w:eastAsia="en-US"/>
        </w:rPr>
      </w:pPr>
    </w:p>
    <w:p w:rsidR="00822966" w:rsidRDefault="001309DB" w:rsidP="00814440">
      <w:pPr>
        <w:pStyle w:val="ListParagraph"/>
        <w:widowControl w:val="0"/>
        <w:spacing w:after="100" w:afterAutospacing="1"/>
        <w:ind w:left="-6"/>
        <w:jc w:val="both"/>
        <w:rPr>
          <w:rFonts w:ascii="Arial" w:eastAsia="Arial" w:hAnsi="Arial" w:cs="Arial"/>
          <w:sz w:val="22"/>
          <w:szCs w:val="22"/>
          <w:lang w:val="en-US" w:eastAsia="en-US"/>
        </w:rPr>
      </w:pPr>
      <w:r>
        <w:rPr>
          <w:rFonts w:ascii="Arial" w:eastAsia="Arial" w:hAnsi="Arial" w:cs="Arial"/>
          <w:sz w:val="22"/>
          <w:szCs w:val="22"/>
          <w:lang w:val="en-US" w:eastAsia="en-US"/>
        </w:rPr>
        <w:t xml:space="preserve">The funded establishments were compared to actual establishments and this information was </w:t>
      </w:r>
      <w:r w:rsidR="00814440">
        <w:rPr>
          <w:rFonts w:ascii="Arial" w:eastAsia="Arial" w:hAnsi="Arial" w:cs="Arial"/>
          <w:sz w:val="22"/>
          <w:szCs w:val="22"/>
          <w:lang w:val="en-US" w:eastAsia="en-US"/>
        </w:rPr>
        <w:t xml:space="preserve">compared against nurse sensitive indicators. </w:t>
      </w:r>
      <w:r>
        <w:rPr>
          <w:rFonts w:ascii="Arial" w:eastAsia="Arial" w:hAnsi="Arial" w:cs="Arial"/>
          <w:sz w:val="22"/>
          <w:szCs w:val="22"/>
          <w:lang w:val="en-US" w:eastAsia="en-US"/>
        </w:rPr>
        <w:t xml:space="preserve">Nurse sensitive indicators </w:t>
      </w:r>
      <w:r w:rsidR="00814440">
        <w:rPr>
          <w:rFonts w:ascii="Arial" w:eastAsia="Arial" w:hAnsi="Arial" w:cs="Arial"/>
          <w:sz w:val="22"/>
          <w:szCs w:val="22"/>
          <w:lang w:val="en-US" w:eastAsia="en-US"/>
        </w:rPr>
        <w:t xml:space="preserve">include </w:t>
      </w:r>
      <w:r>
        <w:rPr>
          <w:rFonts w:ascii="Arial" w:eastAsia="Arial" w:hAnsi="Arial" w:cs="Arial"/>
          <w:sz w:val="22"/>
          <w:szCs w:val="22"/>
          <w:lang w:val="en-US" w:eastAsia="en-US"/>
        </w:rPr>
        <w:t>patient falls, infection rates, pressure ulcers, incidents, complaints, sickness, appraisal</w:t>
      </w:r>
      <w:r w:rsidR="00331A59">
        <w:rPr>
          <w:rFonts w:ascii="Arial" w:eastAsia="Arial" w:hAnsi="Arial" w:cs="Arial"/>
          <w:sz w:val="22"/>
          <w:szCs w:val="22"/>
          <w:lang w:val="en-US" w:eastAsia="en-US"/>
        </w:rPr>
        <w:t xml:space="preserve"> KPIs, staff turnover and </w:t>
      </w:r>
      <w:r>
        <w:rPr>
          <w:rFonts w:ascii="Arial" w:eastAsia="Arial" w:hAnsi="Arial" w:cs="Arial"/>
          <w:sz w:val="22"/>
          <w:szCs w:val="22"/>
          <w:lang w:val="en-US" w:eastAsia="en-US"/>
        </w:rPr>
        <w:t xml:space="preserve"> medication errors</w:t>
      </w:r>
      <w:r w:rsidR="00480B05">
        <w:rPr>
          <w:rFonts w:ascii="Arial" w:eastAsia="Arial" w:hAnsi="Arial" w:cs="Arial"/>
          <w:sz w:val="22"/>
          <w:szCs w:val="22"/>
          <w:lang w:val="en-US" w:eastAsia="en-US"/>
        </w:rPr>
        <w:t>. These</w:t>
      </w:r>
      <w:r w:rsidR="00331A59">
        <w:rPr>
          <w:rFonts w:ascii="Arial" w:eastAsia="Arial" w:hAnsi="Arial" w:cs="Arial"/>
          <w:sz w:val="22"/>
          <w:szCs w:val="22"/>
          <w:lang w:val="en-US" w:eastAsia="en-US"/>
        </w:rPr>
        <w:t xml:space="preserve"> </w:t>
      </w:r>
      <w:r>
        <w:rPr>
          <w:rFonts w:ascii="Arial" w:eastAsia="Arial" w:hAnsi="Arial" w:cs="Arial"/>
          <w:sz w:val="22"/>
          <w:szCs w:val="22"/>
          <w:lang w:val="en-US" w:eastAsia="en-US"/>
        </w:rPr>
        <w:t>were reviewed to determine whether there were any concerns in any of the specific ward areas</w:t>
      </w:r>
      <w:r w:rsidR="00331A59">
        <w:rPr>
          <w:rFonts w:ascii="Arial" w:eastAsia="Arial" w:hAnsi="Arial" w:cs="Arial"/>
          <w:sz w:val="22"/>
          <w:szCs w:val="22"/>
          <w:lang w:val="en-US" w:eastAsia="en-US"/>
        </w:rPr>
        <w:t>. No evidence was found that highlighted</w:t>
      </w:r>
      <w:r w:rsidR="00814440">
        <w:rPr>
          <w:rFonts w:ascii="Arial" w:eastAsia="Arial" w:hAnsi="Arial" w:cs="Arial"/>
          <w:sz w:val="22"/>
          <w:szCs w:val="22"/>
          <w:lang w:val="en-US" w:eastAsia="en-US"/>
        </w:rPr>
        <w:t xml:space="preserve"> concerns. Previous reports to the Trust Board have described each element of the methodology in detail and </w:t>
      </w:r>
      <w:r w:rsidR="00145163">
        <w:rPr>
          <w:rFonts w:ascii="Arial" w:eastAsia="Arial" w:hAnsi="Arial" w:cs="Arial"/>
          <w:sz w:val="22"/>
          <w:szCs w:val="22"/>
          <w:lang w:val="en-US" w:eastAsia="en-US"/>
        </w:rPr>
        <w:t>it</w:t>
      </w:r>
      <w:r w:rsidR="00C473FF">
        <w:rPr>
          <w:rFonts w:ascii="Arial" w:eastAsia="Arial" w:hAnsi="Arial" w:cs="Arial"/>
          <w:sz w:val="22"/>
          <w:szCs w:val="22"/>
          <w:lang w:val="en-US" w:eastAsia="en-US"/>
        </w:rPr>
        <w:t xml:space="preserve"> was agreed at a</w:t>
      </w:r>
      <w:r w:rsidR="00CC6CBD">
        <w:rPr>
          <w:rFonts w:ascii="Arial" w:eastAsia="Arial" w:hAnsi="Arial" w:cs="Arial"/>
          <w:sz w:val="22"/>
          <w:szCs w:val="22"/>
          <w:lang w:val="en-US" w:eastAsia="en-US"/>
        </w:rPr>
        <w:t xml:space="preserve"> previous review</w:t>
      </w:r>
      <w:r w:rsidR="00814440">
        <w:rPr>
          <w:rFonts w:ascii="Arial" w:eastAsia="Arial" w:hAnsi="Arial" w:cs="Arial"/>
          <w:sz w:val="22"/>
          <w:szCs w:val="22"/>
          <w:lang w:val="en-US" w:eastAsia="en-US"/>
        </w:rPr>
        <w:t xml:space="preserve"> this </w:t>
      </w:r>
      <w:r w:rsidR="00331A59">
        <w:rPr>
          <w:rFonts w:ascii="Arial" w:eastAsia="Arial" w:hAnsi="Arial" w:cs="Arial"/>
          <w:sz w:val="22"/>
          <w:szCs w:val="22"/>
          <w:lang w:val="en-US" w:eastAsia="en-US"/>
        </w:rPr>
        <w:t>wa</w:t>
      </w:r>
      <w:r w:rsidR="00CC6CBD">
        <w:rPr>
          <w:rFonts w:ascii="Arial" w:eastAsia="Arial" w:hAnsi="Arial" w:cs="Arial"/>
          <w:sz w:val="22"/>
          <w:szCs w:val="22"/>
          <w:lang w:val="en-US" w:eastAsia="en-US"/>
        </w:rPr>
        <w:t xml:space="preserve">s </w:t>
      </w:r>
      <w:r w:rsidR="00814440">
        <w:rPr>
          <w:rFonts w:ascii="Arial" w:eastAsia="Arial" w:hAnsi="Arial" w:cs="Arial"/>
          <w:sz w:val="22"/>
          <w:szCs w:val="22"/>
          <w:lang w:val="en-US" w:eastAsia="en-US"/>
        </w:rPr>
        <w:t>not repeated in future reports</w:t>
      </w:r>
      <w:r w:rsidR="00CC6CBD">
        <w:rPr>
          <w:rFonts w:ascii="Arial" w:eastAsia="Arial" w:hAnsi="Arial" w:cs="Arial"/>
          <w:sz w:val="22"/>
          <w:szCs w:val="22"/>
          <w:lang w:val="en-US" w:eastAsia="en-US"/>
        </w:rPr>
        <w:t>.</w:t>
      </w:r>
      <w:r w:rsidR="00814440">
        <w:rPr>
          <w:rFonts w:ascii="Arial" w:eastAsia="Arial" w:hAnsi="Arial" w:cs="Arial"/>
          <w:sz w:val="22"/>
          <w:szCs w:val="22"/>
          <w:lang w:val="en-US" w:eastAsia="en-US"/>
        </w:rPr>
        <w:t xml:space="preserve"> </w:t>
      </w:r>
      <w:r w:rsidR="005B5B77">
        <w:rPr>
          <w:rFonts w:ascii="Arial" w:eastAsia="Arial" w:hAnsi="Arial" w:cs="Arial"/>
          <w:sz w:val="22"/>
          <w:szCs w:val="22"/>
          <w:lang w:val="en-US" w:eastAsia="en-US"/>
        </w:rPr>
        <w:t xml:space="preserve">NHSI have suggested that planned </w:t>
      </w:r>
      <w:proofErr w:type="spellStart"/>
      <w:r w:rsidR="005B5B77">
        <w:rPr>
          <w:rFonts w:ascii="Arial" w:eastAsia="Arial" w:hAnsi="Arial" w:cs="Arial"/>
          <w:sz w:val="22"/>
          <w:szCs w:val="22"/>
          <w:lang w:val="en-US" w:eastAsia="en-US"/>
        </w:rPr>
        <w:t>verus</w:t>
      </w:r>
      <w:proofErr w:type="spellEnd"/>
      <w:r w:rsidR="005B5B77">
        <w:rPr>
          <w:rFonts w:ascii="Arial" w:eastAsia="Arial" w:hAnsi="Arial" w:cs="Arial"/>
          <w:sz w:val="22"/>
          <w:szCs w:val="22"/>
          <w:lang w:val="en-US" w:eastAsia="en-US"/>
        </w:rPr>
        <w:t xml:space="preserve"> actual staffing levels is no longer required but we have decided as a trust we will continue </w:t>
      </w:r>
      <w:proofErr w:type="spellStart"/>
      <w:r w:rsidR="005B5B77">
        <w:rPr>
          <w:rFonts w:ascii="Arial" w:eastAsia="Arial" w:hAnsi="Arial" w:cs="Arial"/>
          <w:sz w:val="22"/>
          <w:szCs w:val="22"/>
          <w:lang w:val="en-US" w:eastAsia="en-US"/>
        </w:rPr>
        <w:t>ti</w:t>
      </w:r>
      <w:proofErr w:type="spellEnd"/>
      <w:r w:rsidR="005B5B77">
        <w:rPr>
          <w:rFonts w:ascii="Arial" w:eastAsia="Arial" w:hAnsi="Arial" w:cs="Arial"/>
          <w:sz w:val="22"/>
          <w:szCs w:val="22"/>
          <w:lang w:val="en-US" w:eastAsia="en-US"/>
        </w:rPr>
        <w:t xml:space="preserve"> undertake this as we fell it provides better assurance than CHPPD and other trusts have also decided to continue with this.</w:t>
      </w:r>
      <w:r w:rsidR="00814440">
        <w:rPr>
          <w:rFonts w:ascii="Arial" w:eastAsia="Arial" w:hAnsi="Arial" w:cs="Arial"/>
          <w:sz w:val="22"/>
          <w:szCs w:val="22"/>
          <w:lang w:val="en-US" w:eastAsia="en-US"/>
        </w:rPr>
        <w:t xml:space="preserve"> </w:t>
      </w:r>
      <w:r>
        <w:rPr>
          <w:rFonts w:ascii="Arial" w:eastAsia="Arial" w:hAnsi="Arial" w:cs="Arial"/>
          <w:sz w:val="22"/>
          <w:szCs w:val="22"/>
          <w:lang w:val="en-US" w:eastAsia="en-US"/>
        </w:rPr>
        <w:t xml:space="preserve"> </w:t>
      </w:r>
    </w:p>
    <w:p w:rsidR="00EB0C13" w:rsidRDefault="00EB0C13" w:rsidP="00814440">
      <w:pPr>
        <w:pStyle w:val="ListParagraph"/>
        <w:widowControl w:val="0"/>
        <w:spacing w:after="100" w:afterAutospacing="1"/>
        <w:ind w:left="-6"/>
        <w:jc w:val="both"/>
        <w:rPr>
          <w:rFonts w:ascii="Arial" w:eastAsia="Arial" w:hAnsi="Arial" w:cs="Arial"/>
          <w:sz w:val="22"/>
          <w:szCs w:val="22"/>
          <w:lang w:val="en-US" w:eastAsia="en-US"/>
        </w:rPr>
      </w:pPr>
    </w:p>
    <w:p w:rsidR="00EB0C13" w:rsidRDefault="00EB0C13" w:rsidP="00EB0C13">
      <w:pPr>
        <w:pStyle w:val="ListParagraph"/>
        <w:widowControl w:val="0"/>
        <w:numPr>
          <w:ilvl w:val="0"/>
          <w:numId w:val="5"/>
        </w:numPr>
        <w:spacing w:after="100" w:afterAutospacing="1"/>
        <w:jc w:val="both"/>
        <w:rPr>
          <w:rFonts w:ascii="Arial" w:eastAsia="Arial" w:hAnsi="Arial" w:cs="Arial"/>
          <w:b/>
          <w:sz w:val="22"/>
          <w:szCs w:val="22"/>
          <w:lang w:val="en-US" w:eastAsia="en-US"/>
        </w:rPr>
      </w:pPr>
      <w:r w:rsidRPr="00EB0C13">
        <w:rPr>
          <w:rFonts w:ascii="Arial" w:eastAsia="Arial" w:hAnsi="Arial" w:cs="Arial"/>
          <w:b/>
          <w:sz w:val="22"/>
          <w:szCs w:val="22"/>
          <w:lang w:val="en-US" w:eastAsia="en-US"/>
        </w:rPr>
        <w:t>Benchmarking</w:t>
      </w:r>
    </w:p>
    <w:p w:rsidR="00EB0C13" w:rsidRDefault="00EB0C13" w:rsidP="00EB0C13">
      <w:pPr>
        <w:pStyle w:val="ListParagraph"/>
        <w:widowControl w:val="0"/>
        <w:spacing w:after="100" w:afterAutospacing="1"/>
        <w:ind w:left="-66"/>
        <w:jc w:val="both"/>
        <w:rPr>
          <w:rFonts w:ascii="Arial" w:eastAsia="Arial" w:hAnsi="Arial" w:cs="Arial"/>
          <w:sz w:val="22"/>
          <w:szCs w:val="22"/>
          <w:lang w:val="en-US" w:eastAsia="en-US"/>
        </w:rPr>
      </w:pPr>
    </w:p>
    <w:p w:rsidR="00102333" w:rsidRDefault="00EB0C13" w:rsidP="00EB0C13">
      <w:pPr>
        <w:pStyle w:val="ListParagraph"/>
        <w:widowControl w:val="0"/>
        <w:spacing w:after="100" w:afterAutospacing="1"/>
        <w:ind w:left="-66"/>
        <w:jc w:val="both"/>
        <w:rPr>
          <w:rFonts w:ascii="Arial" w:eastAsia="Arial" w:hAnsi="Arial" w:cs="Arial"/>
          <w:sz w:val="22"/>
          <w:szCs w:val="22"/>
          <w:lang w:val="en-US" w:eastAsia="en-US"/>
        </w:rPr>
      </w:pPr>
      <w:r>
        <w:rPr>
          <w:rFonts w:ascii="Arial" w:eastAsia="Arial" w:hAnsi="Arial" w:cs="Arial"/>
          <w:sz w:val="22"/>
          <w:szCs w:val="22"/>
          <w:lang w:val="en-US" w:eastAsia="en-US"/>
        </w:rPr>
        <w:t xml:space="preserve">In order to ensure that The Walton Centre are comparable with other neuroscience services across the UK, benchmarking data has been acquired, comparing registered nurses (RN) to patient ratios. Due to the acute </w:t>
      </w:r>
      <w:r w:rsidR="00145163">
        <w:rPr>
          <w:rFonts w:ascii="Arial" w:eastAsia="Arial" w:hAnsi="Arial" w:cs="Arial"/>
          <w:sz w:val="22"/>
          <w:szCs w:val="22"/>
          <w:lang w:val="en-US" w:eastAsia="en-US"/>
        </w:rPr>
        <w:t>specialty</w:t>
      </w:r>
      <w:r>
        <w:rPr>
          <w:rFonts w:ascii="Arial" w:eastAsia="Arial" w:hAnsi="Arial" w:cs="Arial"/>
          <w:sz w:val="22"/>
          <w:szCs w:val="22"/>
          <w:lang w:val="en-US" w:eastAsia="en-US"/>
        </w:rPr>
        <w:t xml:space="preserve"> and acuity of the patients within Neurosciences across all areas, the ratios are be</w:t>
      </w:r>
      <w:r w:rsidR="00145163">
        <w:rPr>
          <w:rFonts w:ascii="Arial" w:eastAsia="Arial" w:hAnsi="Arial" w:cs="Arial"/>
          <w:sz w:val="22"/>
          <w:szCs w:val="22"/>
          <w:lang w:val="en-US" w:eastAsia="en-US"/>
        </w:rPr>
        <w:t xml:space="preserve">tter than the </w:t>
      </w:r>
      <w:r>
        <w:rPr>
          <w:rFonts w:ascii="Arial" w:eastAsia="Arial" w:hAnsi="Arial" w:cs="Arial"/>
          <w:sz w:val="22"/>
          <w:szCs w:val="22"/>
          <w:lang w:val="en-US" w:eastAsia="en-US"/>
        </w:rPr>
        <w:t>NICE guidance of 1</w:t>
      </w:r>
      <w:r w:rsidR="00CC6CBD">
        <w:rPr>
          <w:rFonts w:ascii="Arial" w:eastAsia="Arial" w:hAnsi="Arial" w:cs="Arial"/>
          <w:sz w:val="22"/>
          <w:szCs w:val="22"/>
          <w:lang w:val="en-US" w:eastAsia="en-US"/>
        </w:rPr>
        <w:t xml:space="preserve"> </w:t>
      </w:r>
      <w:r>
        <w:rPr>
          <w:rFonts w:ascii="Arial" w:eastAsia="Arial" w:hAnsi="Arial" w:cs="Arial"/>
          <w:sz w:val="22"/>
          <w:szCs w:val="22"/>
          <w:lang w:val="en-US" w:eastAsia="en-US"/>
        </w:rPr>
        <w:t xml:space="preserve">RN to 8 patients. </w:t>
      </w:r>
    </w:p>
    <w:p w:rsidR="00331A59" w:rsidRDefault="00331A59" w:rsidP="00EB0C13">
      <w:pPr>
        <w:pStyle w:val="ListParagraph"/>
        <w:widowControl w:val="0"/>
        <w:spacing w:after="100" w:afterAutospacing="1"/>
        <w:ind w:left="-66"/>
        <w:jc w:val="both"/>
        <w:rPr>
          <w:rFonts w:ascii="Arial" w:eastAsia="Arial" w:hAnsi="Arial" w:cs="Arial"/>
          <w:sz w:val="22"/>
          <w:szCs w:val="22"/>
          <w:lang w:val="en-US" w:eastAsia="en-US"/>
        </w:rPr>
      </w:pPr>
    </w:p>
    <w:p w:rsidR="00331A59" w:rsidRDefault="00331A59" w:rsidP="00EB0C13">
      <w:pPr>
        <w:pStyle w:val="ListParagraph"/>
        <w:widowControl w:val="0"/>
        <w:spacing w:after="100" w:afterAutospacing="1"/>
        <w:ind w:left="-66"/>
        <w:jc w:val="both"/>
        <w:rPr>
          <w:rFonts w:ascii="Arial" w:eastAsia="Arial" w:hAnsi="Arial" w:cs="Arial"/>
          <w:sz w:val="22"/>
          <w:szCs w:val="22"/>
          <w:lang w:val="en-US" w:eastAsia="en-US"/>
        </w:rPr>
      </w:pPr>
      <w:r>
        <w:rPr>
          <w:rFonts w:ascii="Arial" w:eastAsia="Arial" w:hAnsi="Arial" w:cs="Arial"/>
          <w:sz w:val="22"/>
          <w:szCs w:val="22"/>
          <w:lang w:val="en-US" w:eastAsia="en-US"/>
        </w:rPr>
        <w:t>It should be noted t</w:t>
      </w:r>
      <w:r w:rsidR="00281376">
        <w:rPr>
          <w:rFonts w:ascii="Arial" w:eastAsia="Arial" w:hAnsi="Arial" w:cs="Arial"/>
          <w:sz w:val="22"/>
          <w:szCs w:val="22"/>
          <w:lang w:val="en-US" w:eastAsia="en-US"/>
        </w:rPr>
        <w:t xml:space="preserve">hat whilst 1:8 ratio is </w:t>
      </w:r>
      <w:proofErr w:type="spellStart"/>
      <w:r w:rsidR="00281376">
        <w:rPr>
          <w:rFonts w:ascii="Arial" w:eastAsia="Arial" w:hAnsi="Arial" w:cs="Arial"/>
          <w:sz w:val="22"/>
          <w:szCs w:val="22"/>
          <w:lang w:val="en-US" w:eastAsia="en-US"/>
        </w:rPr>
        <w:t>recognis</w:t>
      </w:r>
      <w:r>
        <w:rPr>
          <w:rFonts w:ascii="Arial" w:eastAsia="Arial" w:hAnsi="Arial" w:cs="Arial"/>
          <w:sz w:val="22"/>
          <w:szCs w:val="22"/>
          <w:lang w:val="en-US" w:eastAsia="en-US"/>
        </w:rPr>
        <w:t>ed</w:t>
      </w:r>
      <w:proofErr w:type="spellEnd"/>
      <w:r>
        <w:rPr>
          <w:rFonts w:ascii="Arial" w:eastAsia="Arial" w:hAnsi="Arial" w:cs="Arial"/>
          <w:sz w:val="22"/>
          <w:szCs w:val="22"/>
          <w:lang w:val="en-US" w:eastAsia="en-US"/>
        </w:rPr>
        <w:t xml:space="preserve"> by NICE, there are various concerns within the nursing arena that do not feel this can be aligned to all groups of patients as often a nurse to patient ratio needs to be lower</w:t>
      </w:r>
      <w:r w:rsidR="00281376">
        <w:rPr>
          <w:rFonts w:ascii="Arial" w:eastAsia="Arial" w:hAnsi="Arial" w:cs="Arial"/>
          <w:sz w:val="22"/>
          <w:szCs w:val="22"/>
          <w:lang w:val="en-US" w:eastAsia="en-US"/>
        </w:rPr>
        <w:t xml:space="preserve"> due to </w:t>
      </w:r>
      <w:r w:rsidR="00954E79">
        <w:rPr>
          <w:rFonts w:ascii="Arial" w:eastAsia="Arial" w:hAnsi="Arial" w:cs="Arial"/>
          <w:sz w:val="22"/>
          <w:szCs w:val="22"/>
          <w:lang w:val="en-US" w:eastAsia="en-US"/>
        </w:rPr>
        <w:t xml:space="preserve">patients </w:t>
      </w:r>
      <w:r w:rsidR="00281376">
        <w:rPr>
          <w:rFonts w:ascii="Arial" w:eastAsia="Arial" w:hAnsi="Arial" w:cs="Arial"/>
          <w:sz w:val="22"/>
          <w:szCs w:val="22"/>
          <w:lang w:val="en-US" w:eastAsia="en-US"/>
        </w:rPr>
        <w:t>requiring closer monitoring</w:t>
      </w:r>
      <w:r>
        <w:rPr>
          <w:rFonts w:ascii="Arial" w:eastAsia="Arial" w:hAnsi="Arial" w:cs="Arial"/>
          <w:sz w:val="22"/>
          <w:szCs w:val="22"/>
          <w:lang w:val="en-US" w:eastAsia="en-US"/>
        </w:rPr>
        <w:t xml:space="preserve">. </w:t>
      </w:r>
      <w:r w:rsidR="009E3DAA">
        <w:rPr>
          <w:rFonts w:ascii="Arial" w:eastAsia="Arial" w:hAnsi="Arial" w:cs="Arial"/>
          <w:sz w:val="22"/>
          <w:szCs w:val="22"/>
          <w:lang w:val="en-US" w:eastAsia="en-US"/>
        </w:rPr>
        <w:t>A further benchmarking exercise will be undertaken in November 2019.</w:t>
      </w:r>
    </w:p>
    <w:p w:rsidR="00F363D9" w:rsidRDefault="00F363D9" w:rsidP="00EB0C13">
      <w:pPr>
        <w:pStyle w:val="ListParagraph"/>
        <w:widowControl w:val="0"/>
        <w:spacing w:after="100" w:afterAutospacing="1"/>
        <w:ind w:left="-66"/>
        <w:jc w:val="both"/>
        <w:rPr>
          <w:rFonts w:ascii="Arial" w:eastAsia="Arial" w:hAnsi="Arial" w:cs="Arial"/>
          <w:sz w:val="22"/>
          <w:szCs w:val="22"/>
          <w:lang w:val="en-US" w:eastAsia="en-US"/>
        </w:rPr>
      </w:pPr>
    </w:p>
    <w:p w:rsidR="00EB0C13" w:rsidRDefault="00EB0C13" w:rsidP="00EB0C13">
      <w:pPr>
        <w:pStyle w:val="ListParagraph"/>
        <w:widowControl w:val="0"/>
        <w:spacing w:after="100" w:afterAutospacing="1"/>
        <w:ind w:left="-66"/>
        <w:jc w:val="both"/>
        <w:rPr>
          <w:rFonts w:ascii="Arial" w:eastAsia="Arial" w:hAnsi="Arial" w:cs="Arial"/>
          <w:sz w:val="22"/>
          <w:szCs w:val="22"/>
          <w:lang w:val="en-US" w:eastAsia="en-US"/>
        </w:rPr>
      </w:pPr>
    </w:p>
    <w:tbl>
      <w:tblPr>
        <w:tblStyle w:val="TableGrid"/>
        <w:tblW w:w="0" w:type="auto"/>
        <w:jc w:val="center"/>
        <w:tblInd w:w="-66" w:type="dxa"/>
        <w:tblLook w:val="04A0" w:firstRow="1" w:lastRow="0" w:firstColumn="1" w:lastColumn="0" w:noHBand="0" w:noVBand="1"/>
      </w:tblPr>
      <w:tblGrid>
        <w:gridCol w:w="3435"/>
        <w:gridCol w:w="1275"/>
        <w:gridCol w:w="1134"/>
        <w:gridCol w:w="1134"/>
        <w:gridCol w:w="993"/>
      </w:tblGrid>
      <w:tr w:rsidR="0009160C" w:rsidTr="00281376">
        <w:trPr>
          <w:jc w:val="center"/>
        </w:trPr>
        <w:tc>
          <w:tcPr>
            <w:tcW w:w="3435" w:type="dxa"/>
          </w:tcPr>
          <w:p w:rsidR="0009160C" w:rsidRDefault="0009160C" w:rsidP="00EB0C13">
            <w:pPr>
              <w:pStyle w:val="ListParagraph"/>
              <w:spacing w:after="100" w:afterAutospacing="1"/>
              <w:ind w:left="0"/>
              <w:jc w:val="both"/>
              <w:rPr>
                <w:rFonts w:ascii="Arial" w:eastAsia="Arial" w:hAnsi="Arial" w:cs="Arial"/>
                <w:b/>
                <w:sz w:val="22"/>
                <w:szCs w:val="22"/>
              </w:rPr>
            </w:pPr>
            <w:r w:rsidRPr="00EB0C13">
              <w:rPr>
                <w:rFonts w:ascii="Arial" w:eastAsia="Arial" w:hAnsi="Arial" w:cs="Arial"/>
                <w:b/>
                <w:sz w:val="22"/>
                <w:szCs w:val="22"/>
              </w:rPr>
              <w:t>Wards and specialty</w:t>
            </w:r>
          </w:p>
          <w:p w:rsidR="0009160C" w:rsidRPr="00EB0C13" w:rsidRDefault="0009160C" w:rsidP="00EB0C13">
            <w:pPr>
              <w:pStyle w:val="ListParagraph"/>
              <w:spacing w:after="100" w:afterAutospacing="1"/>
              <w:ind w:left="0"/>
              <w:jc w:val="both"/>
              <w:rPr>
                <w:rFonts w:ascii="Arial" w:eastAsia="Arial" w:hAnsi="Arial" w:cs="Arial"/>
                <w:b/>
                <w:sz w:val="22"/>
                <w:szCs w:val="22"/>
              </w:rPr>
            </w:pPr>
            <w:r>
              <w:rPr>
                <w:rFonts w:ascii="Arial" w:eastAsia="Arial" w:hAnsi="Arial" w:cs="Arial"/>
                <w:b/>
                <w:sz w:val="22"/>
                <w:szCs w:val="22"/>
              </w:rPr>
              <w:t>(</w:t>
            </w:r>
            <w:r w:rsidR="00BD454C">
              <w:rPr>
                <w:rFonts w:ascii="Arial" w:eastAsia="Arial" w:hAnsi="Arial" w:cs="Arial"/>
                <w:b/>
                <w:sz w:val="22"/>
                <w:szCs w:val="22"/>
              </w:rPr>
              <w:t>May 2019</w:t>
            </w:r>
            <w:r>
              <w:rPr>
                <w:rFonts w:ascii="Arial" w:eastAsia="Arial" w:hAnsi="Arial" w:cs="Arial"/>
                <w:b/>
                <w:sz w:val="22"/>
                <w:szCs w:val="22"/>
              </w:rPr>
              <w:t xml:space="preserve"> Benchmarking)</w:t>
            </w:r>
          </w:p>
        </w:tc>
        <w:tc>
          <w:tcPr>
            <w:tcW w:w="1275" w:type="dxa"/>
          </w:tcPr>
          <w:p w:rsidR="0009160C" w:rsidRPr="00EB0C13" w:rsidRDefault="0009160C" w:rsidP="00EB0C13">
            <w:pPr>
              <w:pStyle w:val="ListParagraph"/>
              <w:spacing w:after="100" w:afterAutospacing="1"/>
              <w:ind w:left="0"/>
              <w:jc w:val="both"/>
              <w:rPr>
                <w:rFonts w:ascii="Arial" w:eastAsia="Arial" w:hAnsi="Arial" w:cs="Arial"/>
                <w:b/>
                <w:sz w:val="22"/>
                <w:szCs w:val="22"/>
              </w:rPr>
            </w:pPr>
            <w:r w:rsidRPr="00EB0C13">
              <w:rPr>
                <w:rFonts w:ascii="Arial" w:eastAsia="Arial" w:hAnsi="Arial" w:cs="Arial"/>
                <w:b/>
                <w:sz w:val="22"/>
                <w:szCs w:val="22"/>
              </w:rPr>
              <w:t>WCFT ratio</w:t>
            </w:r>
          </w:p>
        </w:tc>
        <w:tc>
          <w:tcPr>
            <w:tcW w:w="1134" w:type="dxa"/>
          </w:tcPr>
          <w:p w:rsidR="005B5B77" w:rsidRDefault="0009160C" w:rsidP="00EB0C13">
            <w:pPr>
              <w:pStyle w:val="ListParagraph"/>
              <w:spacing w:after="100" w:afterAutospacing="1"/>
              <w:ind w:left="0"/>
              <w:jc w:val="both"/>
              <w:rPr>
                <w:rFonts w:ascii="Arial" w:eastAsia="Arial" w:hAnsi="Arial" w:cs="Arial"/>
                <w:b/>
                <w:sz w:val="22"/>
                <w:szCs w:val="22"/>
              </w:rPr>
            </w:pPr>
            <w:r w:rsidRPr="00EB0C13">
              <w:rPr>
                <w:rFonts w:ascii="Arial" w:eastAsia="Arial" w:hAnsi="Arial" w:cs="Arial"/>
                <w:b/>
                <w:sz w:val="22"/>
                <w:szCs w:val="22"/>
              </w:rPr>
              <w:t xml:space="preserve">Trust </w:t>
            </w:r>
          </w:p>
          <w:p w:rsidR="0009160C" w:rsidRPr="00EB0C13" w:rsidRDefault="0009160C" w:rsidP="00EB0C13">
            <w:pPr>
              <w:pStyle w:val="ListParagraph"/>
              <w:spacing w:after="100" w:afterAutospacing="1"/>
              <w:ind w:left="0"/>
              <w:jc w:val="both"/>
              <w:rPr>
                <w:rFonts w:ascii="Arial" w:eastAsia="Arial" w:hAnsi="Arial" w:cs="Arial"/>
                <w:b/>
                <w:sz w:val="22"/>
                <w:szCs w:val="22"/>
              </w:rPr>
            </w:pPr>
            <w:r w:rsidRPr="00EB0C13">
              <w:rPr>
                <w:rFonts w:ascii="Arial" w:eastAsia="Arial" w:hAnsi="Arial" w:cs="Arial"/>
                <w:b/>
                <w:sz w:val="22"/>
                <w:szCs w:val="22"/>
              </w:rPr>
              <w:t>1 ratio</w:t>
            </w:r>
            <w:r>
              <w:rPr>
                <w:rFonts w:ascii="Arial" w:eastAsia="Arial" w:hAnsi="Arial" w:cs="Arial"/>
                <w:b/>
                <w:sz w:val="22"/>
                <w:szCs w:val="22"/>
              </w:rPr>
              <w:t xml:space="preserve"> </w:t>
            </w:r>
          </w:p>
        </w:tc>
        <w:tc>
          <w:tcPr>
            <w:tcW w:w="1134" w:type="dxa"/>
          </w:tcPr>
          <w:p w:rsidR="0009160C" w:rsidRDefault="0009160C" w:rsidP="00EB0C13">
            <w:pPr>
              <w:pStyle w:val="ListParagraph"/>
              <w:spacing w:after="100" w:afterAutospacing="1"/>
              <w:ind w:left="0"/>
              <w:jc w:val="both"/>
              <w:rPr>
                <w:rFonts w:ascii="Arial" w:eastAsia="Arial" w:hAnsi="Arial" w:cs="Arial"/>
                <w:b/>
                <w:sz w:val="22"/>
                <w:szCs w:val="22"/>
              </w:rPr>
            </w:pPr>
            <w:r w:rsidRPr="00EB0C13">
              <w:rPr>
                <w:rFonts w:ascii="Arial" w:eastAsia="Arial" w:hAnsi="Arial" w:cs="Arial"/>
                <w:b/>
                <w:sz w:val="22"/>
                <w:szCs w:val="22"/>
              </w:rPr>
              <w:t xml:space="preserve">Trust </w:t>
            </w:r>
          </w:p>
          <w:p w:rsidR="0009160C" w:rsidRDefault="0009160C" w:rsidP="00EB0C13">
            <w:pPr>
              <w:pStyle w:val="ListParagraph"/>
              <w:spacing w:after="100" w:afterAutospacing="1"/>
              <w:ind w:left="0"/>
              <w:jc w:val="both"/>
              <w:rPr>
                <w:rFonts w:ascii="Arial" w:eastAsia="Arial" w:hAnsi="Arial" w:cs="Arial"/>
                <w:b/>
                <w:sz w:val="22"/>
                <w:szCs w:val="22"/>
              </w:rPr>
            </w:pPr>
            <w:r w:rsidRPr="00EB0C13">
              <w:rPr>
                <w:rFonts w:ascii="Arial" w:eastAsia="Arial" w:hAnsi="Arial" w:cs="Arial"/>
                <w:b/>
                <w:sz w:val="22"/>
                <w:szCs w:val="22"/>
              </w:rPr>
              <w:t>2 ratio</w:t>
            </w:r>
          </w:p>
          <w:p w:rsidR="0009160C" w:rsidRPr="00EB0C13" w:rsidRDefault="0009160C" w:rsidP="00EB0C13">
            <w:pPr>
              <w:pStyle w:val="ListParagraph"/>
              <w:spacing w:after="100" w:afterAutospacing="1"/>
              <w:ind w:left="0"/>
              <w:jc w:val="both"/>
              <w:rPr>
                <w:rFonts w:ascii="Arial" w:eastAsia="Arial" w:hAnsi="Arial" w:cs="Arial"/>
                <w:b/>
                <w:sz w:val="22"/>
                <w:szCs w:val="22"/>
              </w:rPr>
            </w:pPr>
          </w:p>
        </w:tc>
        <w:tc>
          <w:tcPr>
            <w:tcW w:w="993" w:type="dxa"/>
          </w:tcPr>
          <w:p w:rsidR="0009160C" w:rsidRDefault="0009160C" w:rsidP="00EB0C13">
            <w:pPr>
              <w:pStyle w:val="ListParagraph"/>
              <w:spacing w:after="100" w:afterAutospacing="1"/>
              <w:ind w:left="0"/>
              <w:jc w:val="both"/>
              <w:rPr>
                <w:rFonts w:ascii="Arial" w:eastAsia="Arial" w:hAnsi="Arial" w:cs="Arial"/>
                <w:b/>
                <w:sz w:val="22"/>
                <w:szCs w:val="22"/>
              </w:rPr>
            </w:pPr>
            <w:r w:rsidRPr="00EB0C13">
              <w:rPr>
                <w:rFonts w:ascii="Arial" w:eastAsia="Arial" w:hAnsi="Arial" w:cs="Arial"/>
                <w:b/>
                <w:sz w:val="22"/>
                <w:szCs w:val="22"/>
              </w:rPr>
              <w:t xml:space="preserve">Trust </w:t>
            </w:r>
          </w:p>
          <w:p w:rsidR="0009160C" w:rsidRDefault="0009160C" w:rsidP="00EB0C13">
            <w:pPr>
              <w:pStyle w:val="ListParagraph"/>
              <w:spacing w:after="100" w:afterAutospacing="1"/>
              <w:ind w:left="0"/>
              <w:jc w:val="both"/>
              <w:rPr>
                <w:rFonts w:ascii="Arial" w:eastAsia="Arial" w:hAnsi="Arial" w:cs="Arial"/>
                <w:b/>
                <w:sz w:val="22"/>
                <w:szCs w:val="22"/>
              </w:rPr>
            </w:pPr>
            <w:r w:rsidRPr="00EB0C13">
              <w:rPr>
                <w:rFonts w:ascii="Arial" w:eastAsia="Arial" w:hAnsi="Arial" w:cs="Arial"/>
                <w:b/>
                <w:sz w:val="22"/>
                <w:szCs w:val="22"/>
              </w:rPr>
              <w:t>3 ratio</w:t>
            </w:r>
          </w:p>
          <w:p w:rsidR="0009160C" w:rsidRPr="00EB0C13" w:rsidRDefault="0009160C" w:rsidP="00EB0C13">
            <w:pPr>
              <w:pStyle w:val="ListParagraph"/>
              <w:spacing w:after="100" w:afterAutospacing="1"/>
              <w:ind w:left="0"/>
              <w:jc w:val="both"/>
              <w:rPr>
                <w:rFonts w:ascii="Arial" w:eastAsia="Arial" w:hAnsi="Arial" w:cs="Arial"/>
                <w:b/>
                <w:sz w:val="22"/>
                <w:szCs w:val="22"/>
              </w:rPr>
            </w:pPr>
          </w:p>
        </w:tc>
      </w:tr>
      <w:tr w:rsidR="0009160C" w:rsidTr="00281376">
        <w:trPr>
          <w:jc w:val="center"/>
        </w:trPr>
        <w:tc>
          <w:tcPr>
            <w:tcW w:w="3435" w:type="dxa"/>
          </w:tcPr>
          <w:p w:rsidR="0009160C" w:rsidRDefault="0009160C" w:rsidP="00EB0C13">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Cairns:</w:t>
            </w:r>
          </w:p>
          <w:p w:rsidR="0009160C" w:rsidRDefault="0009160C" w:rsidP="00EB0C13">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neurosurgery (hydrocephalus and neuro oncology)</w:t>
            </w:r>
          </w:p>
        </w:tc>
        <w:tc>
          <w:tcPr>
            <w:tcW w:w="1275" w:type="dxa"/>
          </w:tcPr>
          <w:p w:rsidR="0009160C" w:rsidRDefault="0009160C" w:rsidP="009A73DF">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1:6</w:t>
            </w:r>
          </w:p>
        </w:tc>
        <w:tc>
          <w:tcPr>
            <w:tcW w:w="1134" w:type="dxa"/>
          </w:tcPr>
          <w:p w:rsidR="0009160C" w:rsidRDefault="0009160C" w:rsidP="007E7E4D">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1:</w:t>
            </w:r>
            <w:r w:rsidR="00657523">
              <w:rPr>
                <w:rFonts w:ascii="Arial" w:eastAsia="Arial" w:hAnsi="Arial" w:cs="Arial"/>
                <w:sz w:val="22"/>
                <w:szCs w:val="22"/>
              </w:rPr>
              <w:t>5</w:t>
            </w:r>
          </w:p>
        </w:tc>
        <w:tc>
          <w:tcPr>
            <w:tcW w:w="1134" w:type="dxa"/>
          </w:tcPr>
          <w:p w:rsidR="0009160C" w:rsidRDefault="0009160C" w:rsidP="00EB0C13">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1:</w:t>
            </w:r>
            <w:r w:rsidR="00657523">
              <w:rPr>
                <w:rFonts w:ascii="Arial" w:eastAsia="Arial" w:hAnsi="Arial" w:cs="Arial"/>
                <w:sz w:val="22"/>
                <w:szCs w:val="22"/>
              </w:rPr>
              <w:t>6</w:t>
            </w:r>
          </w:p>
        </w:tc>
        <w:tc>
          <w:tcPr>
            <w:tcW w:w="993" w:type="dxa"/>
          </w:tcPr>
          <w:p w:rsidR="0009160C" w:rsidRPr="00657B49" w:rsidRDefault="0009160C" w:rsidP="00EB0C13">
            <w:pPr>
              <w:pStyle w:val="ListParagraph"/>
              <w:spacing w:after="100" w:afterAutospacing="1"/>
              <w:ind w:left="0"/>
              <w:jc w:val="both"/>
              <w:rPr>
                <w:rFonts w:ascii="Arial" w:eastAsia="Arial" w:hAnsi="Arial" w:cs="Arial"/>
                <w:sz w:val="22"/>
                <w:szCs w:val="22"/>
              </w:rPr>
            </w:pPr>
            <w:r w:rsidRPr="00657B49">
              <w:rPr>
                <w:rFonts w:ascii="Arial" w:eastAsia="Arial" w:hAnsi="Arial" w:cs="Arial"/>
                <w:sz w:val="22"/>
                <w:szCs w:val="22"/>
              </w:rPr>
              <w:t>N/A</w:t>
            </w:r>
          </w:p>
        </w:tc>
      </w:tr>
      <w:tr w:rsidR="0009160C" w:rsidTr="00281376">
        <w:trPr>
          <w:jc w:val="center"/>
        </w:trPr>
        <w:tc>
          <w:tcPr>
            <w:tcW w:w="3435" w:type="dxa"/>
          </w:tcPr>
          <w:p w:rsidR="0009160C" w:rsidRDefault="0009160C" w:rsidP="00EB0C13">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 xml:space="preserve">Caton: </w:t>
            </w:r>
          </w:p>
          <w:p w:rsidR="0009160C" w:rsidRDefault="0009160C" w:rsidP="00EB0C13">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neurosurgery (spinal and spinal trauma)</w:t>
            </w:r>
          </w:p>
        </w:tc>
        <w:tc>
          <w:tcPr>
            <w:tcW w:w="1275" w:type="dxa"/>
          </w:tcPr>
          <w:p w:rsidR="0009160C" w:rsidRDefault="0009160C" w:rsidP="007E7E4D">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1:6</w:t>
            </w:r>
          </w:p>
        </w:tc>
        <w:tc>
          <w:tcPr>
            <w:tcW w:w="1134" w:type="dxa"/>
          </w:tcPr>
          <w:p w:rsidR="0009160C" w:rsidRDefault="0009160C" w:rsidP="007E7E4D">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1:</w:t>
            </w:r>
            <w:r w:rsidR="00657523">
              <w:rPr>
                <w:rFonts w:ascii="Arial" w:eastAsia="Arial" w:hAnsi="Arial" w:cs="Arial"/>
                <w:sz w:val="22"/>
                <w:szCs w:val="22"/>
              </w:rPr>
              <w:t>5</w:t>
            </w:r>
          </w:p>
        </w:tc>
        <w:tc>
          <w:tcPr>
            <w:tcW w:w="1134" w:type="dxa"/>
          </w:tcPr>
          <w:p w:rsidR="0009160C" w:rsidRDefault="0009160C" w:rsidP="00EB0C13">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1:</w:t>
            </w:r>
            <w:r w:rsidR="00657523">
              <w:rPr>
                <w:rFonts w:ascii="Arial" w:eastAsia="Arial" w:hAnsi="Arial" w:cs="Arial"/>
                <w:sz w:val="22"/>
                <w:szCs w:val="22"/>
              </w:rPr>
              <w:t>6</w:t>
            </w:r>
          </w:p>
        </w:tc>
        <w:tc>
          <w:tcPr>
            <w:tcW w:w="993" w:type="dxa"/>
          </w:tcPr>
          <w:p w:rsidR="0009160C" w:rsidRPr="00657B49" w:rsidRDefault="0009160C">
            <w:r w:rsidRPr="00657B49">
              <w:t>N/A</w:t>
            </w:r>
          </w:p>
        </w:tc>
      </w:tr>
      <w:tr w:rsidR="0009160C" w:rsidTr="00281376">
        <w:trPr>
          <w:jc w:val="center"/>
        </w:trPr>
        <w:tc>
          <w:tcPr>
            <w:tcW w:w="3435" w:type="dxa"/>
          </w:tcPr>
          <w:p w:rsidR="0009160C" w:rsidRDefault="0009160C" w:rsidP="00EB0C13">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 xml:space="preserve">Chavasse: </w:t>
            </w:r>
          </w:p>
          <w:p w:rsidR="0009160C" w:rsidRDefault="0009160C" w:rsidP="00EB0C13">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neurology (complex neurological conditions and telemetry)</w:t>
            </w:r>
          </w:p>
        </w:tc>
        <w:tc>
          <w:tcPr>
            <w:tcW w:w="1275" w:type="dxa"/>
          </w:tcPr>
          <w:p w:rsidR="0009160C" w:rsidRDefault="0009160C" w:rsidP="007E7E4D">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1:5</w:t>
            </w:r>
          </w:p>
        </w:tc>
        <w:tc>
          <w:tcPr>
            <w:tcW w:w="1134" w:type="dxa"/>
          </w:tcPr>
          <w:p w:rsidR="0009160C" w:rsidRDefault="00657523" w:rsidP="00EB0C13">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1:4</w:t>
            </w:r>
          </w:p>
        </w:tc>
        <w:tc>
          <w:tcPr>
            <w:tcW w:w="1134" w:type="dxa"/>
          </w:tcPr>
          <w:p w:rsidR="0009160C" w:rsidRDefault="00657523" w:rsidP="007E7E4D">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N/A</w:t>
            </w:r>
          </w:p>
        </w:tc>
        <w:tc>
          <w:tcPr>
            <w:tcW w:w="993" w:type="dxa"/>
          </w:tcPr>
          <w:p w:rsidR="0009160C" w:rsidRPr="00657B49" w:rsidRDefault="0009160C">
            <w:r w:rsidRPr="00657B49">
              <w:t>N/A</w:t>
            </w:r>
          </w:p>
        </w:tc>
      </w:tr>
      <w:tr w:rsidR="0009160C" w:rsidTr="00281376">
        <w:trPr>
          <w:jc w:val="center"/>
        </w:trPr>
        <w:tc>
          <w:tcPr>
            <w:tcW w:w="3435" w:type="dxa"/>
          </w:tcPr>
          <w:p w:rsidR="0009160C" w:rsidRDefault="0009160C" w:rsidP="00EB0C13">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 xml:space="preserve">CRU: </w:t>
            </w:r>
          </w:p>
          <w:p w:rsidR="0009160C" w:rsidRDefault="0009160C" w:rsidP="00EB0C13">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complex rehabilitation unit</w:t>
            </w:r>
          </w:p>
        </w:tc>
        <w:tc>
          <w:tcPr>
            <w:tcW w:w="1275" w:type="dxa"/>
          </w:tcPr>
          <w:p w:rsidR="0009160C" w:rsidRDefault="0009160C" w:rsidP="007E7E4D">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1:7</w:t>
            </w:r>
          </w:p>
        </w:tc>
        <w:tc>
          <w:tcPr>
            <w:tcW w:w="1134" w:type="dxa"/>
          </w:tcPr>
          <w:p w:rsidR="0009160C" w:rsidRDefault="00657523" w:rsidP="00EB0C13">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N/A</w:t>
            </w:r>
          </w:p>
        </w:tc>
        <w:tc>
          <w:tcPr>
            <w:tcW w:w="1134" w:type="dxa"/>
          </w:tcPr>
          <w:p w:rsidR="0009160C" w:rsidRDefault="0009160C" w:rsidP="00EB0C13">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1:4</w:t>
            </w:r>
          </w:p>
        </w:tc>
        <w:tc>
          <w:tcPr>
            <w:tcW w:w="993" w:type="dxa"/>
          </w:tcPr>
          <w:p w:rsidR="0009160C" w:rsidRPr="00657B49" w:rsidRDefault="0009160C" w:rsidP="007E7E4D">
            <w:pPr>
              <w:pStyle w:val="ListParagraph"/>
              <w:spacing w:after="100" w:afterAutospacing="1"/>
              <w:ind w:left="0"/>
              <w:jc w:val="both"/>
              <w:rPr>
                <w:rFonts w:ascii="Arial" w:eastAsia="Arial" w:hAnsi="Arial" w:cs="Arial"/>
                <w:sz w:val="22"/>
                <w:szCs w:val="22"/>
              </w:rPr>
            </w:pPr>
            <w:r w:rsidRPr="00657B49">
              <w:rPr>
                <w:rFonts w:ascii="Arial" w:eastAsia="Arial" w:hAnsi="Arial" w:cs="Arial"/>
                <w:sz w:val="22"/>
                <w:szCs w:val="22"/>
              </w:rPr>
              <w:t>1:6</w:t>
            </w:r>
          </w:p>
        </w:tc>
      </w:tr>
      <w:tr w:rsidR="0009160C" w:rsidTr="00281376">
        <w:trPr>
          <w:jc w:val="center"/>
        </w:trPr>
        <w:tc>
          <w:tcPr>
            <w:tcW w:w="3435" w:type="dxa"/>
          </w:tcPr>
          <w:p w:rsidR="0009160C" w:rsidRDefault="0009160C" w:rsidP="00EB0C13">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 xml:space="preserve">Dott: </w:t>
            </w:r>
          </w:p>
          <w:p w:rsidR="0009160C" w:rsidRDefault="0009160C" w:rsidP="00EB0C13">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neurosurgery (vascular)</w:t>
            </w:r>
          </w:p>
        </w:tc>
        <w:tc>
          <w:tcPr>
            <w:tcW w:w="1275" w:type="dxa"/>
          </w:tcPr>
          <w:p w:rsidR="0009160C" w:rsidRDefault="0009160C" w:rsidP="007E7E4D">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1:6</w:t>
            </w:r>
          </w:p>
        </w:tc>
        <w:tc>
          <w:tcPr>
            <w:tcW w:w="1134" w:type="dxa"/>
          </w:tcPr>
          <w:p w:rsidR="0009160C" w:rsidRDefault="0009160C" w:rsidP="007E7E4D">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1:</w:t>
            </w:r>
            <w:r w:rsidR="00657523">
              <w:rPr>
                <w:rFonts w:ascii="Arial" w:eastAsia="Arial" w:hAnsi="Arial" w:cs="Arial"/>
                <w:sz w:val="22"/>
                <w:szCs w:val="22"/>
              </w:rPr>
              <w:t>5</w:t>
            </w:r>
          </w:p>
        </w:tc>
        <w:tc>
          <w:tcPr>
            <w:tcW w:w="1134" w:type="dxa"/>
          </w:tcPr>
          <w:p w:rsidR="0009160C" w:rsidRDefault="0009160C" w:rsidP="00EB0C13">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1:6</w:t>
            </w:r>
          </w:p>
        </w:tc>
        <w:tc>
          <w:tcPr>
            <w:tcW w:w="993" w:type="dxa"/>
          </w:tcPr>
          <w:p w:rsidR="0009160C" w:rsidRPr="00657B49" w:rsidRDefault="0009160C">
            <w:r w:rsidRPr="00657B49">
              <w:t>N/A</w:t>
            </w:r>
          </w:p>
        </w:tc>
      </w:tr>
      <w:tr w:rsidR="0009160C" w:rsidTr="00281376">
        <w:trPr>
          <w:jc w:val="center"/>
        </w:trPr>
        <w:tc>
          <w:tcPr>
            <w:tcW w:w="3435" w:type="dxa"/>
          </w:tcPr>
          <w:p w:rsidR="0009160C" w:rsidRDefault="0009160C" w:rsidP="00EB0C13">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Lipton:</w:t>
            </w:r>
          </w:p>
          <w:p w:rsidR="0009160C" w:rsidRDefault="0009160C" w:rsidP="00EB0C13">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Hyper acute rehabilitation</w:t>
            </w:r>
          </w:p>
        </w:tc>
        <w:tc>
          <w:tcPr>
            <w:tcW w:w="1275" w:type="dxa"/>
          </w:tcPr>
          <w:p w:rsidR="0009160C" w:rsidRDefault="0009160C" w:rsidP="007E7E4D">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1:3</w:t>
            </w:r>
          </w:p>
        </w:tc>
        <w:tc>
          <w:tcPr>
            <w:tcW w:w="1134" w:type="dxa"/>
          </w:tcPr>
          <w:p w:rsidR="0009160C" w:rsidRDefault="00657523" w:rsidP="00EB0C13">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N/A</w:t>
            </w:r>
          </w:p>
        </w:tc>
        <w:tc>
          <w:tcPr>
            <w:tcW w:w="1134" w:type="dxa"/>
          </w:tcPr>
          <w:p w:rsidR="0009160C" w:rsidRDefault="0009160C" w:rsidP="007E7E4D">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1:4</w:t>
            </w:r>
          </w:p>
        </w:tc>
        <w:tc>
          <w:tcPr>
            <w:tcW w:w="993" w:type="dxa"/>
          </w:tcPr>
          <w:p w:rsidR="0009160C" w:rsidRPr="00657B49" w:rsidRDefault="0009160C">
            <w:r w:rsidRPr="00657B49">
              <w:t>N/A</w:t>
            </w:r>
          </w:p>
        </w:tc>
      </w:tr>
      <w:tr w:rsidR="0009160C" w:rsidTr="00281376">
        <w:trPr>
          <w:jc w:val="center"/>
        </w:trPr>
        <w:tc>
          <w:tcPr>
            <w:tcW w:w="3435" w:type="dxa"/>
          </w:tcPr>
          <w:p w:rsidR="0009160C" w:rsidRDefault="0009160C" w:rsidP="00EB0C13">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Sherrington:</w:t>
            </w:r>
          </w:p>
          <w:p w:rsidR="0009160C" w:rsidRDefault="0009160C" w:rsidP="00EB0C13">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Neurosurgery (cranial trauma and spinal)</w:t>
            </w:r>
          </w:p>
        </w:tc>
        <w:tc>
          <w:tcPr>
            <w:tcW w:w="1275" w:type="dxa"/>
          </w:tcPr>
          <w:p w:rsidR="0009160C" w:rsidRDefault="0009160C" w:rsidP="007E7E4D">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1:6</w:t>
            </w:r>
          </w:p>
        </w:tc>
        <w:tc>
          <w:tcPr>
            <w:tcW w:w="1134" w:type="dxa"/>
          </w:tcPr>
          <w:p w:rsidR="0009160C" w:rsidRDefault="0009160C" w:rsidP="007E7E4D">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1:</w:t>
            </w:r>
            <w:r w:rsidR="00657523">
              <w:rPr>
                <w:rFonts w:ascii="Arial" w:eastAsia="Arial" w:hAnsi="Arial" w:cs="Arial"/>
                <w:sz w:val="22"/>
                <w:szCs w:val="22"/>
              </w:rPr>
              <w:t>5</w:t>
            </w:r>
          </w:p>
        </w:tc>
        <w:tc>
          <w:tcPr>
            <w:tcW w:w="1134" w:type="dxa"/>
          </w:tcPr>
          <w:p w:rsidR="0009160C" w:rsidRDefault="0009160C" w:rsidP="00EB0C13">
            <w:pPr>
              <w:pStyle w:val="ListParagraph"/>
              <w:spacing w:after="100" w:afterAutospacing="1"/>
              <w:ind w:left="0"/>
              <w:jc w:val="both"/>
              <w:rPr>
                <w:rFonts w:ascii="Arial" w:eastAsia="Arial" w:hAnsi="Arial" w:cs="Arial"/>
                <w:sz w:val="22"/>
                <w:szCs w:val="22"/>
              </w:rPr>
            </w:pPr>
            <w:r>
              <w:rPr>
                <w:rFonts w:ascii="Arial" w:eastAsia="Arial" w:hAnsi="Arial" w:cs="Arial"/>
                <w:sz w:val="22"/>
                <w:szCs w:val="22"/>
              </w:rPr>
              <w:t>1:6</w:t>
            </w:r>
          </w:p>
        </w:tc>
        <w:tc>
          <w:tcPr>
            <w:tcW w:w="993" w:type="dxa"/>
          </w:tcPr>
          <w:p w:rsidR="0009160C" w:rsidRPr="00657B49" w:rsidRDefault="0009160C">
            <w:r w:rsidRPr="00657B49">
              <w:t>N/A</w:t>
            </w:r>
          </w:p>
        </w:tc>
      </w:tr>
    </w:tbl>
    <w:p w:rsidR="006868E3" w:rsidRDefault="006868E3" w:rsidP="00302E54">
      <w:pPr>
        <w:pStyle w:val="ListParagraph"/>
        <w:widowControl w:val="0"/>
        <w:tabs>
          <w:tab w:val="left" w:pos="142"/>
          <w:tab w:val="left" w:pos="567"/>
        </w:tabs>
        <w:ind w:left="-66" w:right="-20"/>
        <w:rPr>
          <w:rFonts w:ascii="Arial" w:eastAsia="Arial" w:hAnsi="Arial" w:cs="Arial"/>
          <w:b/>
          <w:sz w:val="22"/>
          <w:szCs w:val="22"/>
          <w:lang w:val="en-US" w:eastAsia="en-US"/>
        </w:rPr>
      </w:pPr>
    </w:p>
    <w:p w:rsidR="00281376" w:rsidRDefault="00236E6E" w:rsidP="00281376">
      <w:pPr>
        <w:pStyle w:val="ListParagraph"/>
        <w:widowControl w:val="0"/>
        <w:spacing w:after="100" w:afterAutospacing="1"/>
        <w:ind w:left="-66"/>
        <w:jc w:val="both"/>
        <w:rPr>
          <w:rFonts w:ascii="Arial" w:eastAsia="Arial" w:hAnsi="Arial" w:cs="Arial"/>
          <w:sz w:val="22"/>
          <w:szCs w:val="22"/>
          <w:lang w:val="en-US" w:eastAsia="en-US"/>
        </w:rPr>
      </w:pPr>
      <w:r>
        <w:rPr>
          <w:rFonts w:ascii="Arial" w:eastAsia="Arial" w:hAnsi="Arial" w:cs="Arial"/>
          <w:sz w:val="22"/>
          <w:szCs w:val="22"/>
          <w:lang w:val="en-US" w:eastAsia="en-US"/>
        </w:rPr>
        <w:t xml:space="preserve">Whilst CRU has a ratio of 1:7 and this is higher than the other 2 Trusts, they do have </w:t>
      </w:r>
      <w:r w:rsidR="00281376" w:rsidRPr="00F363D9">
        <w:rPr>
          <w:rFonts w:ascii="Arial" w:eastAsia="Arial" w:hAnsi="Arial" w:cs="Arial"/>
          <w:sz w:val="22"/>
          <w:szCs w:val="22"/>
          <w:lang w:val="en-US" w:eastAsia="en-US"/>
        </w:rPr>
        <w:t xml:space="preserve">a higher percentage of healthcare assistants in their area due to the highly complex needs of the patients. This has been discussed at ward and </w:t>
      </w:r>
      <w:r w:rsidR="00281376">
        <w:rPr>
          <w:rFonts w:ascii="Arial" w:eastAsia="Arial" w:hAnsi="Arial" w:cs="Arial"/>
          <w:sz w:val="22"/>
          <w:szCs w:val="22"/>
          <w:lang w:val="en-US" w:eastAsia="en-US"/>
        </w:rPr>
        <w:t xml:space="preserve">Divisional Risk and </w:t>
      </w:r>
      <w:r w:rsidR="00281376" w:rsidRPr="00F363D9">
        <w:rPr>
          <w:rFonts w:ascii="Arial" w:eastAsia="Arial" w:hAnsi="Arial" w:cs="Arial"/>
          <w:sz w:val="22"/>
          <w:szCs w:val="22"/>
          <w:lang w:val="en-US" w:eastAsia="en-US"/>
        </w:rPr>
        <w:t>Governance level to confirm the appropriateness</w:t>
      </w:r>
      <w:r>
        <w:rPr>
          <w:rFonts w:ascii="Arial" w:eastAsia="Arial" w:hAnsi="Arial" w:cs="Arial"/>
          <w:sz w:val="22"/>
          <w:szCs w:val="22"/>
          <w:lang w:val="en-US" w:eastAsia="en-US"/>
        </w:rPr>
        <w:t xml:space="preserve"> and further work is underway to confirm this</w:t>
      </w:r>
      <w:r w:rsidR="00281376" w:rsidRPr="00F363D9">
        <w:rPr>
          <w:rFonts w:ascii="Arial" w:eastAsia="Arial" w:hAnsi="Arial" w:cs="Arial"/>
          <w:sz w:val="22"/>
          <w:szCs w:val="22"/>
          <w:lang w:val="en-US" w:eastAsia="en-US"/>
        </w:rPr>
        <w:t xml:space="preserve">. Adequate staffing numbers are required in order to provide a safe environment for the increasing number of high risk patients being admitted with several requiring 1-1 supervision. This allows the registered nurses to concentrate on </w:t>
      </w:r>
      <w:r w:rsidR="00281376" w:rsidRPr="00F363D9">
        <w:rPr>
          <w:rFonts w:ascii="Arial" w:eastAsia="Arial" w:hAnsi="Arial" w:cs="Arial"/>
          <w:sz w:val="22"/>
          <w:szCs w:val="22"/>
          <w:lang w:val="en-US" w:eastAsia="en-US"/>
        </w:rPr>
        <w:lastRenderedPageBreak/>
        <w:t>the more acute aspects of care delivery in this area. Lipton ward has a higher ratio of RNs to patients due to the complex nature of the patients as many can be stepped down from Horsley ITU.</w:t>
      </w:r>
    </w:p>
    <w:p w:rsidR="00281376" w:rsidRDefault="00281376" w:rsidP="00302E54">
      <w:pPr>
        <w:pStyle w:val="ListParagraph"/>
        <w:widowControl w:val="0"/>
        <w:tabs>
          <w:tab w:val="left" w:pos="142"/>
          <w:tab w:val="left" w:pos="567"/>
        </w:tabs>
        <w:ind w:left="-66" w:right="-20"/>
        <w:rPr>
          <w:rFonts w:ascii="Arial" w:eastAsia="Arial" w:hAnsi="Arial" w:cs="Arial"/>
          <w:b/>
          <w:sz w:val="22"/>
          <w:szCs w:val="22"/>
          <w:lang w:val="en-US" w:eastAsia="en-US"/>
        </w:rPr>
      </w:pPr>
    </w:p>
    <w:p w:rsidR="00102333" w:rsidRDefault="00102333" w:rsidP="00102333">
      <w:pPr>
        <w:pStyle w:val="ListParagraph"/>
        <w:widowControl w:val="0"/>
        <w:numPr>
          <w:ilvl w:val="0"/>
          <w:numId w:val="5"/>
        </w:numPr>
        <w:tabs>
          <w:tab w:val="left" w:pos="142"/>
          <w:tab w:val="left" w:pos="567"/>
        </w:tabs>
        <w:ind w:right="-20"/>
        <w:rPr>
          <w:rFonts w:ascii="Arial" w:eastAsia="Arial" w:hAnsi="Arial" w:cs="Arial"/>
          <w:b/>
          <w:sz w:val="22"/>
          <w:szCs w:val="22"/>
          <w:lang w:val="en-US" w:eastAsia="en-US"/>
        </w:rPr>
      </w:pPr>
      <w:r w:rsidRPr="00102333">
        <w:rPr>
          <w:rFonts w:ascii="Arial" w:eastAsia="Arial" w:hAnsi="Arial" w:cs="Arial"/>
          <w:b/>
          <w:sz w:val="22"/>
          <w:szCs w:val="22"/>
          <w:lang w:val="en-US" w:eastAsia="en-US"/>
        </w:rPr>
        <w:t>Care Hours Per patient Day (CHPPD)</w:t>
      </w:r>
    </w:p>
    <w:p w:rsidR="00102333" w:rsidRDefault="00102333" w:rsidP="00102333">
      <w:pPr>
        <w:widowControl w:val="0"/>
        <w:tabs>
          <w:tab w:val="left" w:pos="142"/>
          <w:tab w:val="left" w:pos="567"/>
        </w:tabs>
        <w:ind w:right="-20"/>
        <w:rPr>
          <w:rFonts w:ascii="Arial" w:eastAsia="Arial" w:hAnsi="Arial" w:cs="Arial"/>
          <w:b/>
          <w:sz w:val="22"/>
          <w:szCs w:val="22"/>
          <w:lang w:val="en-US" w:eastAsia="en-US"/>
        </w:rPr>
      </w:pPr>
    </w:p>
    <w:p w:rsidR="00102333" w:rsidRPr="002527B5" w:rsidRDefault="00102333" w:rsidP="00102333">
      <w:pPr>
        <w:widowControl w:val="0"/>
        <w:tabs>
          <w:tab w:val="left" w:pos="142"/>
          <w:tab w:val="left" w:pos="567"/>
        </w:tabs>
        <w:ind w:right="-20"/>
        <w:rPr>
          <w:rFonts w:ascii="Arial" w:eastAsia="Arial" w:hAnsi="Arial" w:cs="Arial"/>
          <w:sz w:val="22"/>
          <w:szCs w:val="22"/>
          <w:lang w:val="en-US" w:eastAsia="en-US"/>
        </w:rPr>
      </w:pPr>
      <w:r>
        <w:rPr>
          <w:rFonts w:ascii="Arial" w:eastAsia="Arial" w:hAnsi="Arial" w:cs="Arial"/>
          <w:sz w:val="22"/>
          <w:szCs w:val="22"/>
          <w:lang w:val="en-US" w:eastAsia="en-US"/>
        </w:rPr>
        <w:t xml:space="preserve">As highlighted in the previous staffing report, care hours per patient day originated from guidance put forwards by </w:t>
      </w:r>
      <w:r w:rsidR="000E02EC">
        <w:rPr>
          <w:rFonts w:ascii="Arial" w:eastAsia="Arial" w:hAnsi="Arial" w:cs="Arial"/>
          <w:sz w:val="22"/>
          <w:szCs w:val="22"/>
          <w:lang w:val="en-US" w:eastAsia="en-US"/>
        </w:rPr>
        <w:t>t</w:t>
      </w:r>
      <w:r>
        <w:rPr>
          <w:rFonts w:ascii="Arial" w:eastAsia="Arial" w:hAnsi="Arial" w:cs="Arial"/>
          <w:sz w:val="22"/>
          <w:szCs w:val="22"/>
          <w:lang w:val="en-US" w:eastAsia="en-US"/>
        </w:rPr>
        <w:t>he Carter review and NICE guidance to enable Trusts to have comparable data for staffing. CHPPD highlights both the staff required and a</w:t>
      </w:r>
      <w:r w:rsidR="00236E6E">
        <w:rPr>
          <w:rFonts w:ascii="Arial" w:eastAsia="Arial" w:hAnsi="Arial" w:cs="Arial"/>
          <w:sz w:val="22"/>
          <w:szCs w:val="22"/>
          <w:lang w:val="en-US" w:eastAsia="en-US"/>
        </w:rPr>
        <w:t>ctual</w:t>
      </w:r>
      <w:r>
        <w:rPr>
          <w:rFonts w:ascii="Arial" w:eastAsia="Arial" w:hAnsi="Arial" w:cs="Arial"/>
          <w:sz w:val="22"/>
          <w:szCs w:val="22"/>
          <w:lang w:val="en-US" w:eastAsia="en-US"/>
        </w:rPr>
        <w:t xml:space="preserve"> in relation to the number of patients in the ward. This is calculated by adding the hours of RN to the hours of a HCA and dividing the total by 24 hours </w:t>
      </w:r>
      <w:r w:rsidR="00AF03FB">
        <w:rPr>
          <w:rFonts w:ascii="Arial" w:eastAsia="Arial" w:hAnsi="Arial" w:cs="Arial"/>
          <w:sz w:val="22"/>
          <w:szCs w:val="22"/>
          <w:lang w:val="en-US" w:eastAsia="en-US"/>
        </w:rPr>
        <w:t>of</w:t>
      </w:r>
      <w:r>
        <w:rPr>
          <w:rFonts w:ascii="Arial" w:eastAsia="Arial" w:hAnsi="Arial" w:cs="Arial"/>
          <w:sz w:val="22"/>
          <w:szCs w:val="22"/>
          <w:lang w:val="en-US" w:eastAsia="en-US"/>
        </w:rPr>
        <w:t xml:space="preserve"> every in-patient</w:t>
      </w:r>
      <w:r w:rsidR="00AF03FB">
        <w:rPr>
          <w:rFonts w:ascii="Arial" w:eastAsia="Arial" w:hAnsi="Arial" w:cs="Arial"/>
          <w:sz w:val="22"/>
          <w:szCs w:val="22"/>
          <w:lang w:val="en-US" w:eastAsia="en-US"/>
        </w:rPr>
        <w:t xml:space="preserve"> stay in the hospital. Comparisons of CHPPD data </w:t>
      </w:r>
      <w:r w:rsidR="00AF03FB" w:rsidRPr="002527B5">
        <w:rPr>
          <w:rFonts w:ascii="Arial" w:eastAsia="Arial" w:hAnsi="Arial" w:cs="Arial"/>
          <w:sz w:val="22"/>
          <w:szCs w:val="22"/>
          <w:lang w:val="en-US" w:eastAsia="en-US"/>
        </w:rPr>
        <w:t xml:space="preserve">highlight wide variations from Trust to Trust, hence at WCFT the use of benchmarking data is also </w:t>
      </w:r>
      <w:proofErr w:type="spellStart"/>
      <w:r w:rsidR="00AF03FB" w:rsidRPr="002527B5">
        <w:rPr>
          <w:rFonts w:ascii="Arial" w:eastAsia="Arial" w:hAnsi="Arial" w:cs="Arial"/>
          <w:sz w:val="22"/>
          <w:szCs w:val="22"/>
          <w:lang w:val="en-US" w:eastAsia="en-US"/>
        </w:rPr>
        <w:t>utilised</w:t>
      </w:r>
      <w:proofErr w:type="spellEnd"/>
      <w:r w:rsidR="00AF03FB" w:rsidRPr="002527B5">
        <w:rPr>
          <w:rFonts w:ascii="Arial" w:eastAsia="Arial" w:hAnsi="Arial" w:cs="Arial"/>
          <w:sz w:val="22"/>
          <w:szCs w:val="22"/>
          <w:lang w:val="en-US" w:eastAsia="en-US"/>
        </w:rPr>
        <w:t xml:space="preserve">. The Trust average </w:t>
      </w:r>
      <w:r w:rsidR="00635464" w:rsidRPr="002527B5">
        <w:rPr>
          <w:rFonts w:ascii="Arial" w:eastAsia="Arial" w:hAnsi="Arial" w:cs="Arial"/>
          <w:sz w:val="22"/>
          <w:szCs w:val="22"/>
          <w:lang w:val="en-US" w:eastAsia="en-US"/>
        </w:rPr>
        <w:t xml:space="preserve">of CHPPD </w:t>
      </w:r>
      <w:r w:rsidR="00AF03FB" w:rsidRPr="002527B5">
        <w:rPr>
          <w:rFonts w:ascii="Arial" w:eastAsia="Arial" w:hAnsi="Arial" w:cs="Arial"/>
          <w:sz w:val="22"/>
          <w:szCs w:val="22"/>
          <w:lang w:val="en-US" w:eastAsia="en-US"/>
        </w:rPr>
        <w:t xml:space="preserve">from </w:t>
      </w:r>
      <w:r w:rsidR="009E3DAA">
        <w:rPr>
          <w:rFonts w:ascii="Arial" w:eastAsia="Arial" w:hAnsi="Arial" w:cs="Arial"/>
          <w:sz w:val="22"/>
          <w:szCs w:val="22"/>
          <w:lang w:val="en-US" w:eastAsia="en-US"/>
        </w:rPr>
        <w:t>November</w:t>
      </w:r>
      <w:r w:rsidR="00CD1195" w:rsidRPr="002527B5">
        <w:rPr>
          <w:rFonts w:ascii="Arial" w:eastAsia="Arial" w:hAnsi="Arial" w:cs="Arial"/>
          <w:sz w:val="22"/>
          <w:szCs w:val="22"/>
          <w:lang w:val="en-US" w:eastAsia="en-US"/>
        </w:rPr>
        <w:t xml:space="preserve"> 2018 to </w:t>
      </w:r>
      <w:r w:rsidR="009E3DAA">
        <w:rPr>
          <w:rFonts w:ascii="Arial" w:eastAsia="Arial" w:hAnsi="Arial" w:cs="Arial"/>
          <w:sz w:val="22"/>
          <w:szCs w:val="22"/>
          <w:lang w:val="en-US" w:eastAsia="en-US"/>
        </w:rPr>
        <w:t>April 2019</w:t>
      </w:r>
      <w:r w:rsidR="00AF03FB" w:rsidRPr="002527B5">
        <w:rPr>
          <w:rFonts w:ascii="Arial" w:eastAsia="Arial" w:hAnsi="Arial" w:cs="Arial"/>
          <w:sz w:val="22"/>
          <w:szCs w:val="22"/>
          <w:lang w:val="en-US" w:eastAsia="en-US"/>
        </w:rPr>
        <w:t xml:space="preserve"> is</w:t>
      </w:r>
      <w:r w:rsidR="00141405">
        <w:rPr>
          <w:rFonts w:ascii="Arial" w:eastAsia="Arial" w:hAnsi="Arial" w:cs="Arial"/>
          <w:sz w:val="22"/>
          <w:szCs w:val="22"/>
          <w:lang w:val="en-US" w:eastAsia="en-US"/>
        </w:rPr>
        <w:t xml:space="preserve"> 13.06</w:t>
      </w:r>
      <w:r w:rsidR="00AF03FB" w:rsidRPr="009E3DAA">
        <w:rPr>
          <w:rFonts w:ascii="Arial" w:eastAsia="Arial" w:hAnsi="Arial" w:cs="Arial"/>
          <w:color w:val="FF0000"/>
          <w:sz w:val="22"/>
          <w:szCs w:val="22"/>
          <w:lang w:val="en-US" w:eastAsia="en-US"/>
        </w:rPr>
        <w:t xml:space="preserve"> </w:t>
      </w:r>
      <w:r w:rsidR="00AF03FB" w:rsidRPr="002527B5">
        <w:rPr>
          <w:rFonts w:ascii="Arial" w:eastAsia="Arial" w:hAnsi="Arial" w:cs="Arial"/>
          <w:sz w:val="22"/>
          <w:szCs w:val="22"/>
          <w:lang w:val="en-US" w:eastAsia="en-US"/>
        </w:rPr>
        <w:t>(overall for RN and HCA staff) which is</w:t>
      </w:r>
      <w:r w:rsidR="006868E3" w:rsidRPr="002527B5">
        <w:rPr>
          <w:rFonts w:ascii="Arial" w:eastAsia="Arial" w:hAnsi="Arial" w:cs="Arial"/>
          <w:sz w:val="22"/>
          <w:szCs w:val="22"/>
          <w:lang w:val="en-US" w:eastAsia="en-US"/>
        </w:rPr>
        <w:t xml:space="preserve"> as expected. </w:t>
      </w:r>
      <w:r w:rsidR="00635464" w:rsidRPr="002527B5">
        <w:rPr>
          <w:rFonts w:ascii="Arial" w:eastAsia="Arial" w:hAnsi="Arial" w:cs="Arial"/>
          <w:sz w:val="22"/>
          <w:szCs w:val="22"/>
          <w:lang w:val="en-US" w:eastAsia="en-US"/>
        </w:rPr>
        <w:t>This data is captured monthly and reported to Trust Board and displayed to the public on the WCFT website.</w:t>
      </w:r>
    </w:p>
    <w:p w:rsidR="00661FA8" w:rsidRDefault="00661FA8" w:rsidP="00102333">
      <w:pPr>
        <w:widowControl w:val="0"/>
        <w:tabs>
          <w:tab w:val="left" w:pos="142"/>
          <w:tab w:val="left" w:pos="567"/>
        </w:tabs>
        <w:ind w:right="-20"/>
        <w:rPr>
          <w:rFonts w:ascii="Arial" w:eastAsia="Arial" w:hAnsi="Arial" w:cs="Arial"/>
          <w:b/>
          <w:sz w:val="22"/>
          <w:szCs w:val="22"/>
          <w:lang w:val="en-US" w:eastAsia="en-US"/>
        </w:rPr>
      </w:pPr>
    </w:p>
    <w:p w:rsidR="00350E38" w:rsidRPr="003C6508" w:rsidRDefault="00657B49" w:rsidP="00350E38">
      <w:pPr>
        <w:widowControl w:val="0"/>
        <w:tabs>
          <w:tab w:val="left" w:pos="0"/>
        </w:tabs>
        <w:ind w:right="-20" w:hanging="567"/>
        <w:rPr>
          <w:rFonts w:ascii="Arial" w:eastAsia="Arial" w:hAnsi="Arial" w:cs="Arial"/>
          <w:b/>
          <w:bCs/>
          <w:spacing w:val="-1"/>
          <w:sz w:val="22"/>
          <w:szCs w:val="22"/>
          <w:lang w:val="en-US" w:eastAsia="en-US"/>
        </w:rPr>
      </w:pPr>
      <w:r>
        <w:rPr>
          <w:rFonts w:ascii="Arial" w:eastAsia="Arial" w:hAnsi="Arial" w:cs="Arial"/>
          <w:b/>
          <w:bCs/>
          <w:sz w:val="22"/>
          <w:szCs w:val="22"/>
          <w:lang w:val="en-US" w:eastAsia="en-US"/>
        </w:rPr>
        <w:t>7</w:t>
      </w:r>
      <w:r w:rsidR="00350E38" w:rsidRPr="004C37BA">
        <w:rPr>
          <w:rFonts w:ascii="Arial" w:eastAsia="Arial" w:hAnsi="Arial" w:cs="Arial"/>
          <w:b/>
          <w:bCs/>
          <w:sz w:val="22"/>
          <w:szCs w:val="22"/>
          <w:lang w:val="en-US" w:eastAsia="en-US"/>
        </w:rPr>
        <w:t xml:space="preserve">. </w:t>
      </w:r>
      <w:r w:rsidR="00350E38" w:rsidRPr="004C37BA">
        <w:rPr>
          <w:rFonts w:ascii="Arial" w:eastAsia="Arial" w:hAnsi="Arial" w:cs="Arial"/>
          <w:b/>
          <w:bCs/>
          <w:spacing w:val="54"/>
          <w:sz w:val="22"/>
          <w:szCs w:val="22"/>
          <w:lang w:val="en-US" w:eastAsia="en-US"/>
        </w:rPr>
        <w:t xml:space="preserve"> </w:t>
      </w:r>
      <w:r w:rsidR="00350E38" w:rsidRPr="006B67A4">
        <w:rPr>
          <w:rFonts w:ascii="Arial" w:eastAsia="Arial" w:hAnsi="Arial" w:cs="Arial"/>
          <w:b/>
          <w:bCs/>
          <w:color w:val="FF0000"/>
          <w:spacing w:val="54"/>
          <w:sz w:val="22"/>
          <w:szCs w:val="22"/>
          <w:lang w:val="en-US" w:eastAsia="en-US"/>
        </w:rPr>
        <w:tab/>
      </w:r>
      <w:r w:rsidR="00350E38" w:rsidRPr="003C6508">
        <w:rPr>
          <w:rFonts w:ascii="Arial" w:eastAsia="Arial" w:hAnsi="Arial" w:cs="Arial"/>
          <w:b/>
          <w:bCs/>
          <w:spacing w:val="-1"/>
          <w:sz w:val="22"/>
          <w:szCs w:val="22"/>
          <w:lang w:val="en-US" w:eastAsia="en-US"/>
        </w:rPr>
        <w:t>Results</w:t>
      </w:r>
    </w:p>
    <w:p w:rsidR="00350E38" w:rsidRPr="006B67A4" w:rsidRDefault="00350E38" w:rsidP="00350E38">
      <w:pPr>
        <w:widowControl w:val="0"/>
        <w:ind w:right="-20"/>
        <w:rPr>
          <w:rFonts w:ascii="Arial" w:eastAsia="Arial" w:hAnsi="Arial" w:cs="Arial"/>
          <w:bCs/>
          <w:color w:val="FF0000"/>
          <w:spacing w:val="-1"/>
          <w:sz w:val="22"/>
          <w:szCs w:val="22"/>
          <w:lang w:val="en-US" w:eastAsia="en-US"/>
        </w:rPr>
      </w:pPr>
    </w:p>
    <w:p w:rsidR="00657B49" w:rsidRDefault="00350E38" w:rsidP="00350E38">
      <w:pPr>
        <w:widowControl w:val="0"/>
        <w:ind w:right="-20"/>
        <w:rPr>
          <w:rFonts w:ascii="Arial" w:eastAsia="Arial" w:hAnsi="Arial" w:cs="Arial"/>
          <w:bCs/>
          <w:spacing w:val="-1"/>
          <w:sz w:val="22"/>
          <w:szCs w:val="22"/>
          <w:lang w:val="en-US" w:eastAsia="en-US"/>
        </w:rPr>
      </w:pPr>
      <w:r w:rsidRPr="003C6508">
        <w:rPr>
          <w:rFonts w:ascii="Arial" w:eastAsia="Arial" w:hAnsi="Arial" w:cs="Arial"/>
          <w:bCs/>
          <w:spacing w:val="-1"/>
          <w:sz w:val="22"/>
          <w:szCs w:val="22"/>
          <w:lang w:val="en-US" w:eastAsia="en-US"/>
        </w:rPr>
        <w:t>Overview compliance status of area</w:t>
      </w:r>
      <w:r w:rsidR="00F43FE8">
        <w:rPr>
          <w:rFonts w:ascii="Arial" w:eastAsia="Arial" w:hAnsi="Arial" w:cs="Arial"/>
          <w:bCs/>
          <w:spacing w:val="-1"/>
          <w:sz w:val="22"/>
          <w:szCs w:val="22"/>
          <w:lang w:val="en-US" w:eastAsia="en-US"/>
        </w:rPr>
        <w:t>s</w:t>
      </w:r>
      <w:r w:rsidR="00657B49">
        <w:rPr>
          <w:rFonts w:ascii="Arial" w:eastAsia="Arial" w:hAnsi="Arial" w:cs="Arial"/>
          <w:bCs/>
          <w:spacing w:val="-1"/>
          <w:sz w:val="22"/>
          <w:szCs w:val="22"/>
          <w:lang w:val="en-US" w:eastAsia="en-US"/>
        </w:rPr>
        <w:t xml:space="preserve">, following reviews of SNCT, professional judgement and indicators: </w:t>
      </w:r>
    </w:p>
    <w:p w:rsidR="00657B49" w:rsidRDefault="00657B49" w:rsidP="00350E38">
      <w:pPr>
        <w:widowControl w:val="0"/>
        <w:ind w:right="-20"/>
        <w:rPr>
          <w:rFonts w:ascii="Arial" w:eastAsia="Arial" w:hAnsi="Arial" w:cs="Arial"/>
          <w:bCs/>
          <w:spacing w:val="-1"/>
          <w:sz w:val="22"/>
          <w:szCs w:val="22"/>
          <w:lang w:val="en-US" w:eastAsia="en-US"/>
        </w:rPr>
      </w:pPr>
    </w:p>
    <w:p w:rsidR="00350E38" w:rsidRPr="00A6746B" w:rsidRDefault="003C6508" w:rsidP="00350E38">
      <w:pPr>
        <w:widowControl w:val="0"/>
        <w:ind w:right="-20"/>
        <w:rPr>
          <w:rFonts w:ascii="Arial" w:eastAsia="Arial" w:hAnsi="Arial" w:cs="Arial"/>
          <w:b/>
          <w:bCs/>
          <w:i/>
          <w:spacing w:val="-1"/>
          <w:sz w:val="22"/>
          <w:szCs w:val="22"/>
          <w:lang w:val="en-US" w:eastAsia="en-US"/>
        </w:rPr>
      </w:pPr>
      <w:r w:rsidRPr="00A6746B">
        <w:rPr>
          <w:rFonts w:ascii="Arial" w:eastAsia="Arial" w:hAnsi="Arial" w:cs="Arial"/>
          <w:b/>
          <w:bCs/>
          <w:spacing w:val="-1"/>
          <w:sz w:val="22"/>
          <w:szCs w:val="22"/>
          <w:lang w:val="en-US" w:eastAsia="en-US"/>
        </w:rPr>
        <w:t xml:space="preserve">Cairns </w:t>
      </w:r>
      <w:r w:rsidR="00350E38" w:rsidRPr="00A6746B">
        <w:rPr>
          <w:rFonts w:ascii="Arial" w:eastAsia="Arial" w:hAnsi="Arial" w:cs="Arial"/>
          <w:b/>
          <w:bCs/>
          <w:spacing w:val="-1"/>
          <w:sz w:val="22"/>
          <w:szCs w:val="22"/>
          <w:lang w:val="en-US" w:eastAsia="en-US"/>
        </w:rPr>
        <w:t>ward</w:t>
      </w:r>
      <w:r w:rsidR="00350E38" w:rsidRPr="00A6746B">
        <w:rPr>
          <w:rFonts w:ascii="Arial" w:eastAsia="Arial" w:hAnsi="Arial" w:cs="Arial"/>
          <w:b/>
          <w:bCs/>
          <w:spacing w:val="-1"/>
          <w:sz w:val="22"/>
          <w:szCs w:val="22"/>
          <w:lang w:val="en-US" w:eastAsia="en-US"/>
        </w:rPr>
        <w:tab/>
      </w:r>
      <w:r w:rsidRPr="00A6746B">
        <w:rPr>
          <w:rFonts w:ascii="Arial" w:eastAsia="Arial" w:hAnsi="Arial" w:cs="Arial"/>
          <w:b/>
          <w:bCs/>
          <w:spacing w:val="-1"/>
          <w:sz w:val="22"/>
          <w:szCs w:val="22"/>
          <w:lang w:val="en-US" w:eastAsia="en-US"/>
        </w:rPr>
        <w:t xml:space="preserve"> </w:t>
      </w:r>
      <w:r w:rsidR="00302017" w:rsidRPr="00A6746B">
        <w:rPr>
          <w:rFonts w:ascii="Arial" w:eastAsia="Arial" w:hAnsi="Arial" w:cs="Arial"/>
          <w:b/>
          <w:bCs/>
          <w:spacing w:val="-1"/>
          <w:sz w:val="22"/>
          <w:szCs w:val="22"/>
          <w:lang w:val="en-US" w:eastAsia="en-US"/>
        </w:rPr>
        <w:tab/>
      </w:r>
      <w:r w:rsidR="00350E38" w:rsidRPr="00A6746B">
        <w:rPr>
          <w:rFonts w:ascii="Arial" w:eastAsia="Arial" w:hAnsi="Arial" w:cs="Arial"/>
          <w:bCs/>
          <w:i/>
          <w:spacing w:val="-1"/>
          <w:sz w:val="22"/>
          <w:szCs w:val="22"/>
          <w:lang w:val="en-US" w:eastAsia="en-US"/>
        </w:rPr>
        <w:t>Compliant</w:t>
      </w:r>
    </w:p>
    <w:p w:rsidR="003C6508" w:rsidRPr="00A6746B" w:rsidRDefault="003C6508" w:rsidP="00350E38">
      <w:pPr>
        <w:widowControl w:val="0"/>
        <w:ind w:right="-20"/>
        <w:rPr>
          <w:rFonts w:ascii="Arial" w:eastAsia="Arial" w:hAnsi="Arial" w:cs="Arial"/>
          <w:bCs/>
          <w:i/>
          <w:spacing w:val="-1"/>
          <w:sz w:val="22"/>
          <w:szCs w:val="22"/>
          <w:lang w:val="en-US" w:eastAsia="en-US"/>
        </w:rPr>
      </w:pPr>
      <w:r w:rsidRPr="00A6746B">
        <w:rPr>
          <w:rFonts w:ascii="Arial" w:eastAsia="Arial" w:hAnsi="Arial" w:cs="Arial"/>
          <w:b/>
          <w:bCs/>
          <w:i/>
          <w:spacing w:val="-1"/>
          <w:sz w:val="22"/>
          <w:szCs w:val="22"/>
          <w:lang w:val="en-US" w:eastAsia="en-US"/>
        </w:rPr>
        <w:t xml:space="preserve">Caton </w:t>
      </w:r>
      <w:r w:rsidR="00350E38" w:rsidRPr="00A6746B">
        <w:rPr>
          <w:rFonts w:ascii="Arial" w:eastAsia="Arial" w:hAnsi="Arial" w:cs="Arial"/>
          <w:b/>
          <w:bCs/>
          <w:i/>
          <w:spacing w:val="-1"/>
          <w:sz w:val="22"/>
          <w:szCs w:val="22"/>
          <w:lang w:val="en-US" w:eastAsia="en-US"/>
        </w:rPr>
        <w:t>ward</w:t>
      </w:r>
      <w:r w:rsidRPr="00A6746B">
        <w:rPr>
          <w:rFonts w:ascii="Arial" w:eastAsia="Arial" w:hAnsi="Arial" w:cs="Arial"/>
          <w:b/>
          <w:bCs/>
          <w:i/>
          <w:spacing w:val="-1"/>
          <w:sz w:val="22"/>
          <w:szCs w:val="22"/>
          <w:lang w:val="en-US" w:eastAsia="en-US"/>
        </w:rPr>
        <w:t xml:space="preserve"> </w:t>
      </w:r>
      <w:r w:rsidR="00302017" w:rsidRPr="00A6746B">
        <w:rPr>
          <w:rFonts w:ascii="Arial" w:eastAsia="Arial" w:hAnsi="Arial" w:cs="Arial"/>
          <w:b/>
          <w:bCs/>
          <w:i/>
          <w:spacing w:val="-1"/>
          <w:sz w:val="22"/>
          <w:szCs w:val="22"/>
          <w:lang w:val="en-US" w:eastAsia="en-US"/>
        </w:rPr>
        <w:tab/>
      </w:r>
      <w:r w:rsidR="00302017" w:rsidRPr="00A6746B">
        <w:rPr>
          <w:rFonts w:ascii="Arial" w:eastAsia="Arial" w:hAnsi="Arial" w:cs="Arial"/>
          <w:b/>
          <w:bCs/>
          <w:i/>
          <w:spacing w:val="-1"/>
          <w:sz w:val="22"/>
          <w:szCs w:val="22"/>
          <w:lang w:val="en-US" w:eastAsia="en-US"/>
        </w:rPr>
        <w:tab/>
      </w:r>
      <w:r w:rsidR="00302017" w:rsidRPr="00A6746B">
        <w:rPr>
          <w:rFonts w:ascii="Arial" w:eastAsia="Arial" w:hAnsi="Arial" w:cs="Arial"/>
          <w:bCs/>
          <w:i/>
          <w:spacing w:val="-1"/>
          <w:sz w:val="22"/>
          <w:szCs w:val="22"/>
          <w:lang w:val="en-US" w:eastAsia="en-US"/>
        </w:rPr>
        <w:t>Compliant</w:t>
      </w:r>
    </w:p>
    <w:p w:rsidR="00350E38" w:rsidRPr="00AE4700" w:rsidRDefault="003C6508" w:rsidP="00350E38">
      <w:pPr>
        <w:widowControl w:val="0"/>
        <w:ind w:right="-20"/>
        <w:rPr>
          <w:rFonts w:ascii="Arial" w:eastAsia="Arial" w:hAnsi="Arial" w:cs="Arial"/>
          <w:bCs/>
          <w:i/>
          <w:spacing w:val="-1"/>
          <w:sz w:val="22"/>
          <w:szCs w:val="22"/>
          <w:lang w:val="en-US" w:eastAsia="en-US"/>
        </w:rPr>
      </w:pPr>
      <w:r w:rsidRPr="00A6746B">
        <w:rPr>
          <w:rFonts w:ascii="Arial" w:eastAsia="Arial" w:hAnsi="Arial" w:cs="Arial"/>
          <w:b/>
          <w:bCs/>
          <w:i/>
          <w:spacing w:val="-1"/>
          <w:sz w:val="22"/>
          <w:szCs w:val="22"/>
          <w:lang w:val="en-US" w:eastAsia="en-US"/>
        </w:rPr>
        <w:t>CRU</w:t>
      </w:r>
      <w:r w:rsidR="00350E38" w:rsidRPr="00A6746B">
        <w:rPr>
          <w:rFonts w:ascii="Arial" w:eastAsia="Arial" w:hAnsi="Arial" w:cs="Arial"/>
          <w:b/>
          <w:bCs/>
          <w:i/>
          <w:spacing w:val="-1"/>
          <w:sz w:val="22"/>
          <w:szCs w:val="22"/>
          <w:lang w:val="en-US" w:eastAsia="en-US"/>
        </w:rPr>
        <w:tab/>
      </w:r>
      <w:r w:rsidRPr="00A6746B">
        <w:rPr>
          <w:rFonts w:ascii="Arial" w:eastAsia="Arial" w:hAnsi="Arial" w:cs="Arial"/>
          <w:b/>
          <w:bCs/>
          <w:i/>
          <w:spacing w:val="-1"/>
          <w:sz w:val="22"/>
          <w:szCs w:val="22"/>
          <w:lang w:val="en-US" w:eastAsia="en-US"/>
        </w:rPr>
        <w:tab/>
      </w:r>
      <w:r w:rsidRPr="00AE4700">
        <w:rPr>
          <w:rFonts w:ascii="Arial" w:eastAsia="Arial" w:hAnsi="Arial" w:cs="Arial"/>
          <w:bCs/>
          <w:i/>
          <w:spacing w:val="-1"/>
          <w:sz w:val="22"/>
          <w:szCs w:val="22"/>
          <w:lang w:val="en-US" w:eastAsia="en-US"/>
        </w:rPr>
        <w:t xml:space="preserve"> </w:t>
      </w:r>
      <w:r w:rsidR="00AE4700" w:rsidRPr="00AE4700">
        <w:rPr>
          <w:rFonts w:ascii="Arial" w:eastAsia="Arial" w:hAnsi="Arial" w:cs="Arial"/>
          <w:bCs/>
          <w:i/>
          <w:spacing w:val="-1"/>
          <w:sz w:val="22"/>
          <w:szCs w:val="22"/>
          <w:lang w:val="en-US" w:eastAsia="en-US"/>
        </w:rPr>
        <w:t xml:space="preserve">           Compliant</w:t>
      </w:r>
    </w:p>
    <w:p w:rsidR="00350E38" w:rsidRPr="00A6746B" w:rsidRDefault="003C6508" w:rsidP="00350E38">
      <w:pPr>
        <w:widowControl w:val="0"/>
        <w:ind w:right="-20"/>
        <w:rPr>
          <w:rFonts w:ascii="Arial" w:eastAsia="Arial" w:hAnsi="Arial" w:cs="Arial"/>
          <w:b/>
          <w:bCs/>
          <w:i/>
          <w:spacing w:val="-1"/>
          <w:sz w:val="22"/>
          <w:szCs w:val="22"/>
          <w:lang w:val="en-US" w:eastAsia="en-US"/>
        </w:rPr>
      </w:pPr>
      <w:r w:rsidRPr="00A6746B">
        <w:rPr>
          <w:rFonts w:ascii="Arial" w:eastAsia="Arial" w:hAnsi="Arial" w:cs="Arial"/>
          <w:b/>
          <w:bCs/>
          <w:i/>
          <w:spacing w:val="-1"/>
          <w:sz w:val="22"/>
          <w:szCs w:val="22"/>
          <w:lang w:val="en-US" w:eastAsia="en-US"/>
        </w:rPr>
        <w:t>Dott ward</w:t>
      </w:r>
      <w:r w:rsidR="00350E38" w:rsidRPr="00A6746B">
        <w:rPr>
          <w:rFonts w:ascii="Arial" w:eastAsia="Arial" w:hAnsi="Arial" w:cs="Arial"/>
          <w:b/>
          <w:bCs/>
          <w:i/>
          <w:spacing w:val="-1"/>
          <w:sz w:val="22"/>
          <w:szCs w:val="22"/>
          <w:lang w:val="en-US" w:eastAsia="en-US"/>
        </w:rPr>
        <w:tab/>
      </w:r>
      <w:r w:rsidR="00302017" w:rsidRPr="00A6746B">
        <w:rPr>
          <w:rFonts w:ascii="Arial" w:eastAsia="Arial" w:hAnsi="Arial" w:cs="Arial"/>
          <w:b/>
          <w:bCs/>
          <w:i/>
          <w:spacing w:val="-1"/>
          <w:sz w:val="22"/>
          <w:szCs w:val="22"/>
          <w:lang w:val="en-US" w:eastAsia="en-US"/>
        </w:rPr>
        <w:tab/>
      </w:r>
      <w:r w:rsidR="00350E38" w:rsidRPr="00A6746B">
        <w:rPr>
          <w:rFonts w:ascii="Arial" w:eastAsia="Arial" w:hAnsi="Arial" w:cs="Arial"/>
          <w:bCs/>
          <w:i/>
          <w:spacing w:val="-1"/>
          <w:sz w:val="22"/>
          <w:szCs w:val="22"/>
          <w:lang w:val="en-US" w:eastAsia="en-US"/>
        </w:rPr>
        <w:t>Compliant</w:t>
      </w:r>
    </w:p>
    <w:p w:rsidR="003C6508" w:rsidRPr="00A6746B" w:rsidRDefault="003C6508" w:rsidP="003C6508">
      <w:pPr>
        <w:widowControl w:val="0"/>
        <w:ind w:right="-20"/>
        <w:rPr>
          <w:rFonts w:ascii="Arial" w:eastAsia="Arial" w:hAnsi="Arial" w:cs="Arial"/>
          <w:b/>
          <w:bCs/>
          <w:i/>
          <w:spacing w:val="-1"/>
          <w:sz w:val="22"/>
          <w:szCs w:val="22"/>
          <w:lang w:val="en-US" w:eastAsia="en-US"/>
        </w:rPr>
      </w:pPr>
      <w:r w:rsidRPr="00A6746B">
        <w:rPr>
          <w:rFonts w:ascii="Arial" w:eastAsia="Arial" w:hAnsi="Arial" w:cs="Arial"/>
          <w:b/>
          <w:bCs/>
          <w:i/>
          <w:spacing w:val="-1"/>
          <w:sz w:val="22"/>
          <w:szCs w:val="22"/>
          <w:lang w:val="en-US" w:eastAsia="en-US"/>
        </w:rPr>
        <w:t>Horsley ITU / HDU</w:t>
      </w:r>
      <w:r w:rsidR="00302017" w:rsidRPr="00A6746B">
        <w:rPr>
          <w:rFonts w:ascii="Arial" w:eastAsia="Arial" w:hAnsi="Arial" w:cs="Arial"/>
          <w:b/>
          <w:bCs/>
          <w:i/>
          <w:spacing w:val="-1"/>
          <w:sz w:val="22"/>
          <w:szCs w:val="22"/>
          <w:lang w:val="en-US" w:eastAsia="en-US"/>
        </w:rPr>
        <w:tab/>
      </w:r>
      <w:r w:rsidRPr="00A6746B">
        <w:rPr>
          <w:rFonts w:ascii="Arial" w:eastAsia="Arial" w:hAnsi="Arial" w:cs="Arial"/>
          <w:bCs/>
          <w:i/>
          <w:spacing w:val="-1"/>
          <w:sz w:val="22"/>
          <w:szCs w:val="22"/>
          <w:lang w:val="en-US" w:eastAsia="en-US"/>
        </w:rPr>
        <w:t>Compliant</w:t>
      </w:r>
    </w:p>
    <w:p w:rsidR="00350E38" w:rsidRPr="00A6746B" w:rsidRDefault="003C6508" w:rsidP="00350E38">
      <w:pPr>
        <w:widowControl w:val="0"/>
        <w:ind w:right="-20"/>
        <w:rPr>
          <w:rFonts w:ascii="Arial" w:eastAsia="Arial" w:hAnsi="Arial" w:cs="Arial"/>
          <w:b/>
          <w:bCs/>
          <w:i/>
          <w:spacing w:val="-1"/>
          <w:sz w:val="22"/>
          <w:szCs w:val="22"/>
          <w:lang w:val="en-US" w:eastAsia="en-US"/>
        </w:rPr>
      </w:pPr>
      <w:r w:rsidRPr="00A6746B">
        <w:rPr>
          <w:rFonts w:ascii="Arial" w:eastAsia="Arial" w:hAnsi="Arial" w:cs="Arial"/>
          <w:b/>
          <w:bCs/>
          <w:i/>
          <w:spacing w:val="-1"/>
          <w:sz w:val="22"/>
          <w:szCs w:val="22"/>
          <w:lang w:val="en-US" w:eastAsia="en-US"/>
        </w:rPr>
        <w:t xml:space="preserve">Jefferson </w:t>
      </w:r>
      <w:proofErr w:type="gramStart"/>
      <w:r w:rsidRPr="00A6746B">
        <w:rPr>
          <w:rFonts w:ascii="Arial" w:eastAsia="Arial" w:hAnsi="Arial" w:cs="Arial"/>
          <w:b/>
          <w:bCs/>
          <w:i/>
          <w:spacing w:val="-1"/>
          <w:sz w:val="22"/>
          <w:szCs w:val="22"/>
          <w:lang w:val="en-US" w:eastAsia="en-US"/>
        </w:rPr>
        <w:t>ward</w:t>
      </w:r>
      <w:proofErr w:type="gramEnd"/>
      <w:r w:rsidRPr="00A6746B">
        <w:rPr>
          <w:rFonts w:ascii="Arial" w:eastAsia="Arial" w:hAnsi="Arial" w:cs="Arial"/>
          <w:b/>
          <w:bCs/>
          <w:i/>
          <w:spacing w:val="-1"/>
          <w:sz w:val="22"/>
          <w:szCs w:val="22"/>
          <w:lang w:val="en-US" w:eastAsia="en-US"/>
        </w:rPr>
        <w:t xml:space="preserve"> </w:t>
      </w:r>
      <w:r w:rsidR="00302017" w:rsidRPr="00A6746B">
        <w:rPr>
          <w:rFonts w:ascii="Arial" w:eastAsia="Arial" w:hAnsi="Arial" w:cs="Arial"/>
          <w:b/>
          <w:bCs/>
          <w:i/>
          <w:spacing w:val="-1"/>
          <w:sz w:val="22"/>
          <w:szCs w:val="22"/>
          <w:lang w:val="en-US" w:eastAsia="en-US"/>
        </w:rPr>
        <w:tab/>
      </w:r>
      <w:r w:rsidR="00350E38" w:rsidRPr="00A6746B">
        <w:rPr>
          <w:rFonts w:ascii="Arial" w:eastAsia="Arial" w:hAnsi="Arial" w:cs="Arial"/>
          <w:bCs/>
          <w:i/>
          <w:spacing w:val="-1"/>
          <w:sz w:val="22"/>
          <w:szCs w:val="22"/>
          <w:lang w:val="en-US" w:eastAsia="en-US"/>
        </w:rPr>
        <w:t>Compliant</w:t>
      </w:r>
    </w:p>
    <w:p w:rsidR="003C6508" w:rsidRPr="00A6746B" w:rsidRDefault="003C6508" w:rsidP="00350E38">
      <w:pPr>
        <w:widowControl w:val="0"/>
        <w:ind w:right="-20"/>
        <w:rPr>
          <w:rFonts w:ascii="Arial" w:eastAsia="Arial" w:hAnsi="Arial" w:cs="Arial"/>
          <w:b/>
          <w:bCs/>
          <w:i/>
          <w:spacing w:val="-1"/>
          <w:sz w:val="22"/>
          <w:szCs w:val="22"/>
          <w:lang w:val="en-US" w:eastAsia="en-US"/>
        </w:rPr>
      </w:pPr>
      <w:r w:rsidRPr="00A6746B">
        <w:rPr>
          <w:rFonts w:ascii="Arial" w:eastAsia="Arial" w:hAnsi="Arial" w:cs="Arial"/>
          <w:b/>
          <w:bCs/>
          <w:i/>
          <w:spacing w:val="-1"/>
          <w:sz w:val="22"/>
          <w:szCs w:val="22"/>
          <w:lang w:val="en-US" w:eastAsia="en-US"/>
        </w:rPr>
        <w:t xml:space="preserve">Lipton </w:t>
      </w:r>
      <w:proofErr w:type="gramStart"/>
      <w:r w:rsidRPr="00A6746B">
        <w:rPr>
          <w:rFonts w:ascii="Arial" w:eastAsia="Arial" w:hAnsi="Arial" w:cs="Arial"/>
          <w:b/>
          <w:bCs/>
          <w:i/>
          <w:spacing w:val="-1"/>
          <w:sz w:val="22"/>
          <w:szCs w:val="22"/>
          <w:lang w:val="en-US" w:eastAsia="en-US"/>
        </w:rPr>
        <w:t>ward</w:t>
      </w:r>
      <w:proofErr w:type="gramEnd"/>
      <w:r w:rsidR="00302017" w:rsidRPr="00A6746B">
        <w:rPr>
          <w:rFonts w:ascii="Arial" w:eastAsia="Arial" w:hAnsi="Arial" w:cs="Arial"/>
          <w:b/>
          <w:bCs/>
          <w:i/>
          <w:spacing w:val="-1"/>
          <w:sz w:val="22"/>
          <w:szCs w:val="22"/>
          <w:lang w:val="en-US" w:eastAsia="en-US"/>
        </w:rPr>
        <w:tab/>
      </w:r>
      <w:r w:rsidR="00302017" w:rsidRPr="00A6746B">
        <w:rPr>
          <w:rFonts w:ascii="Arial" w:eastAsia="Arial" w:hAnsi="Arial" w:cs="Arial"/>
          <w:b/>
          <w:bCs/>
          <w:i/>
          <w:spacing w:val="-1"/>
          <w:sz w:val="22"/>
          <w:szCs w:val="22"/>
          <w:lang w:val="en-US" w:eastAsia="en-US"/>
        </w:rPr>
        <w:tab/>
      </w:r>
      <w:r w:rsidR="00302017" w:rsidRPr="00A6746B">
        <w:rPr>
          <w:rFonts w:ascii="Arial" w:eastAsia="Arial" w:hAnsi="Arial" w:cs="Arial"/>
          <w:bCs/>
          <w:i/>
          <w:spacing w:val="-1"/>
          <w:sz w:val="22"/>
          <w:szCs w:val="22"/>
          <w:lang w:val="en-US" w:eastAsia="en-US"/>
        </w:rPr>
        <w:t>Compliant</w:t>
      </w:r>
    </w:p>
    <w:p w:rsidR="00350E38" w:rsidRPr="00A6746B" w:rsidRDefault="003C6508" w:rsidP="00350E38">
      <w:pPr>
        <w:widowControl w:val="0"/>
        <w:ind w:right="-20"/>
        <w:rPr>
          <w:rFonts w:ascii="Arial" w:eastAsia="Arial" w:hAnsi="Arial" w:cs="Arial"/>
          <w:b/>
          <w:bCs/>
          <w:i/>
          <w:spacing w:val="-1"/>
          <w:sz w:val="22"/>
          <w:szCs w:val="22"/>
          <w:lang w:val="en-US" w:eastAsia="en-US"/>
        </w:rPr>
      </w:pPr>
      <w:r w:rsidRPr="00A6746B">
        <w:rPr>
          <w:rFonts w:ascii="Arial" w:eastAsia="Arial" w:hAnsi="Arial" w:cs="Arial"/>
          <w:b/>
          <w:bCs/>
          <w:i/>
          <w:spacing w:val="-1"/>
          <w:sz w:val="22"/>
          <w:szCs w:val="22"/>
          <w:lang w:val="en-US" w:eastAsia="en-US"/>
        </w:rPr>
        <w:t xml:space="preserve">Sherrington </w:t>
      </w:r>
      <w:proofErr w:type="gramStart"/>
      <w:r w:rsidRPr="00A6746B">
        <w:rPr>
          <w:rFonts w:ascii="Arial" w:eastAsia="Arial" w:hAnsi="Arial" w:cs="Arial"/>
          <w:b/>
          <w:bCs/>
          <w:i/>
          <w:spacing w:val="-1"/>
          <w:sz w:val="22"/>
          <w:szCs w:val="22"/>
          <w:lang w:val="en-US" w:eastAsia="en-US"/>
        </w:rPr>
        <w:t>ward</w:t>
      </w:r>
      <w:proofErr w:type="gramEnd"/>
      <w:r w:rsidR="00350E38" w:rsidRPr="00A6746B">
        <w:rPr>
          <w:rFonts w:ascii="Arial" w:eastAsia="Arial" w:hAnsi="Arial" w:cs="Arial"/>
          <w:b/>
          <w:bCs/>
          <w:i/>
          <w:spacing w:val="-1"/>
          <w:sz w:val="22"/>
          <w:szCs w:val="22"/>
          <w:lang w:val="en-US" w:eastAsia="en-US"/>
        </w:rPr>
        <w:tab/>
      </w:r>
      <w:r w:rsidR="00350E38" w:rsidRPr="00A6746B">
        <w:rPr>
          <w:rFonts w:ascii="Arial" w:eastAsia="Arial" w:hAnsi="Arial" w:cs="Arial"/>
          <w:bCs/>
          <w:i/>
          <w:spacing w:val="-1"/>
          <w:sz w:val="22"/>
          <w:szCs w:val="22"/>
          <w:lang w:val="en-US" w:eastAsia="en-US"/>
        </w:rPr>
        <w:t>Compliant</w:t>
      </w:r>
    </w:p>
    <w:p w:rsidR="00350E38" w:rsidRPr="00A6746B" w:rsidRDefault="00350E38" w:rsidP="00350E38">
      <w:pPr>
        <w:widowControl w:val="0"/>
        <w:ind w:right="-20"/>
        <w:rPr>
          <w:rFonts w:ascii="Arial" w:eastAsia="Arial" w:hAnsi="Arial" w:cs="Arial"/>
          <w:b/>
          <w:bCs/>
          <w:i/>
          <w:spacing w:val="-1"/>
          <w:sz w:val="22"/>
          <w:szCs w:val="22"/>
          <w:lang w:val="en-US" w:eastAsia="en-US"/>
        </w:rPr>
      </w:pPr>
      <w:r w:rsidRPr="00A6746B">
        <w:rPr>
          <w:rFonts w:ascii="Arial" w:eastAsia="Arial" w:hAnsi="Arial" w:cs="Arial"/>
          <w:b/>
          <w:bCs/>
          <w:i/>
          <w:spacing w:val="-1"/>
          <w:sz w:val="22"/>
          <w:szCs w:val="22"/>
          <w:lang w:val="en-US" w:eastAsia="en-US"/>
        </w:rPr>
        <w:t>Theatres</w:t>
      </w:r>
      <w:r w:rsidRPr="00A6746B">
        <w:rPr>
          <w:rFonts w:ascii="Arial" w:eastAsia="Arial" w:hAnsi="Arial" w:cs="Arial"/>
          <w:b/>
          <w:bCs/>
          <w:i/>
          <w:spacing w:val="-1"/>
          <w:sz w:val="22"/>
          <w:szCs w:val="22"/>
          <w:lang w:val="en-US" w:eastAsia="en-US"/>
        </w:rPr>
        <w:tab/>
      </w:r>
      <w:r w:rsidR="00302017" w:rsidRPr="00A6746B">
        <w:rPr>
          <w:rFonts w:ascii="Arial" w:eastAsia="Arial" w:hAnsi="Arial" w:cs="Arial"/>
          <w:b/>
          <w:bCs/>
          <w:i/>
          <w:spacing w:val="-1"/>
          <w:sz w:val="22"/>
          <w:szCs w:val="22"/>
          <w:lang w:val="en-US" w:eastAsia="en-US"/>
        </w:rPr>
        <w:tab/>
      </w:r>
      <w:r w:rsidRPr="00A6746B">
        <w:rPr>
          <w:rFonts w:ascii="Arial" w:eastAsia="Arial" w:hAnsi="Arial" w:cs="Arial"/>
          <w:bCs/>
          <w:i/>
          <w:spacing w:val="-1"/>
          <w:sz w:val="22"/>
          <w:szCs w:val="22"/>
          <w:lang w:val="en-US" w:eastAsia="en-US"/>
        </w:rPr>
        <w:t>Compliant</w:t>
      </w:r>
    </w:p>
    <w:p w:rsidR="00657B49" w:rsidRPr="00A6746B" w:rsidRDefault="00657B49" w:rsidP="00EB0C13">
      <w:pPr>
        <w:widowControl w:val="0"/>
        <w:spacing w:line="237" w:lineRule="auto"/>
        <w:jc w:val="both"/>
        <w:rPr>
          <w:rFonts w:ascii="Arial" w:eastAsia="Arial" w:hAnsi="Arial" w:cs="Arial"/>
          <w:sz w:val="22"/>
          <w:szCs w:val="22"/>
          <w:lang w:val="en-US" w:eastAsia="en-US"/>
        </w:rPr>
      </w:pPr>
    </w:p>
    <w:p w:rsidR="00EB0C13" w:rsidRPr="007E7E4D" w:rsidRDefault="00EB0C13" w:rsidP="00EB0C13">
      <w:pPr>
        <w:widowControl w:val="0"/>
        <w:spacing w:line="237" w:lineRule="auto"/>
        <w:jc w:val="both"/>
        <w:rPr>
          <w:rFonts w:ascii="Arial" w:eastAsia="Arial" w:hAnsi="Arial" w:cs="Arial"/>
          <w:sz w:val="22"/>
          <w:szCs w:val="22"/>
          <w:lang w:val="en-US" w:eastAsia="en-US"/>
        </w:rPr>
      </w:pPr>
      <w:r w:rsidRPr="007E7E4D">
        <w:rPr>
          <w:rFonts w:ascii="Arial" w:eastAsia="Arial" w:hAnsi="Arial" w:cs="Arial"/>
          <w:sz w:val="22"/>
          <w:szCs w:val="22"/>
          <w:lang w:val="en-US" w:eastAsia="en-US"/>
        </w:rPr>
        <w:t>This confirms compliance with safe staffing across the Trust.</w:t>
      </w:r>
      <w:r w:rsidR="00A8225A">
        <w:rPr>
          <w:rFonts w:ascii="Arial" w:eastAsia="Arial" w:hAnsi="Arial" w:cs="Arial"/>
          <w:sz w:val="22"/>
          <w:szCs w:val="22"/>
          <w:lang w:val="en-US" w:eastAsia="en-US"/>
        </w:rPr>
        <w:t xml:space="preserve"> As part of the process in reviewing the compliance status of all wards, a triangulation p</w:t>
      </w:r>
      <w:r w:rsidR="00331A59">
        <w:rPr>
          <w:rFonts w:ascii="Arial" w:eastAsia="Arial" w:hAnsi="Arial" w:cs="Arial"/>
          <w:sz w:val="22"/>
          <w:szCs w:val="22"/>
          <w:lang w:val="en-US" w:eastAsia="en-US"/>
        </w:rPr>
        <w:t>rocess has been used to look at</w:t>
      </w:r>
      <w:r w:rsidR="00A8225A">
        <w:rPr>
          <w:rFonts w:ascii="Arial" w:eastAsia="Arial" w:hAnsi="Arial" w:cs="Arial"/>
          <w:sz w:val="22"/>
          <w:szCs w:val="22"/>
          <w:lang w:val="en-US" w:eastAsia="en-US"/>
        </w:rPr>
        <w:t xml:space="preserve"> and themes for the wards regarding complaints, any </w:t>
      </w:r>
      <w:proofErr w:type="gramStart"/>
      <w:r w:rsidR="00A8225A">
        <w:rPr>
          <w:rFonts w:ascii="Arial" w:eastAsia="Arial" w:hAnsi="Arial" w:cs="Arial"/>
          <w:sz w:val="22"/>
          <w:szCs w:val="22"/>
          <w:lang w:val="en-US" w:eastAsia="en-US"/>
        </w:rPr>
        <w:t>harms</w:t>
      </w:r>
      <w:proofErr w:type="gramEnd"/>
      <w:r w:rsidR="00A8225A">
        <w:rPr>
          <w:rFonts w:ascii="Arial" w:eastAsia="Arial" w:hAnsi="Arial" w:cs="Arial"/>
          <w:sz w:val="22"/>
          <w:szCs w:val="22"/>
          <w:lang w:val="en-US" w:eastAsia="en-US"/>
        </w:rPr>
        <w:t xml:space="preserve"> to patients, incidents, FFT and the</w:t>
      </w:r>
      <w:r w:rsidR="00331A59">
        <w:rPr>
          <w:rFonts w:ascii="Arial" w:eastAsia="Arial" w:hAnsi="Arial" w:cs="Arial"/>
          <w:sz w:val="22"/>
          <w:szCs w:val="22"/>
          <w:lang w:val="en-US" w:eastAsia="en-US"/>
        </w:rPr>
        <w:t xml:space="preserve"> Nursing Assessment and Accreditation System (</w:t>
      </w:r>
      <w:r w:rsidR="00141405">
        <w:rPr>
          <w:rFonts w:ascii="Arial" w:eastAsia="Arial" w:hAnsi="Arial" w:cs="Arial"/>
          <w:sz w:val="22"/>
          <w:szCs w:val="22"/>
          <w:lang w:val="en-US" w:eastAsia="en-US"/>
        </w:rPr>
        <w:t>CARE</w:t>
      </w:r>
      <w:r w:rsidR="00A8225A">
        <w:rPr>
          <w:rFonts w:ascii="Arial" w:eastAsia="Arial" w:hAnsi="Arial" w:cs="Arial"/>
          <w:sz w:val="22"/>
          <w:szCs w:val="22"/>
          <w:lang w:val="en-US" w:eastAsia="en-US"/>
        </w:rPr>
        <w:t>S</w:t>
      </w:r>
      <w:r w:rsidR="00331A59">
        <w:rPr>
          <w:rFonts w:ascii="Arial" w:eastAsia="Arial" w:hAnsi="Arial" w:cs="Arial"/>
          <w:sz w:val="22"/>
          <w:szCs w:val="22"/>
          <w:lang w:val="en-US" w:eastAsia="en-US"/>
        </w:rPr>
        <w:t>)</w:t>
      </w:r>
      <w:r w:rsidR="00A8225A">
        <w:rPr>
          <w:rFonts w:ascii="Arial" w:eastAsia="Arial" w:hAnsi="Arial" w:cs="Arial"/>
          <w:sz w:val="22"/>
          <w:szCs w:val="22"/>
          <w:lang w:val="en-US" w:eastAsia="en-US"/>
        </w:rPr>
        <w:t xml:space="preserve"> as</w:t>
      </w:r>
      <w:r w:rsidR="00141405">
        <w:rPr>
          <w:rFonts w:ascii="Arial" w:eastAsia="Arial" w:hAnsi="Arial" w:cs="Arial"/>
          <w:sz w:val="22"/>
          <w:szCs w:val="22"/>
          <w:lang w:val="en-US" w:eastAsia="en-US"/>
        </w:rPr>
        <w:t>sessments for all of the area</w:t>
      </w:r>
      <w:r w:rsidR="005F5833">
        <w:rPr>
          <w:rFonts w:ascii="Arial" w:eastAsia="Arial" w:hAnsi="Arial" w:cs="Arial"/>
          <w:sz w:val="22"/>
          <w:szCs w:val="22"/>
          <w:lang w:val="en-US" w:eastAsia="en-US"/>
        </w:rPr>
        <w:t>s</w:t>
      </w:r>
      <w:r w:rsidR="00141405">
        <w:rPr>
          <w:rFonts w:ascii="Arial" w:eastAsia="Arial" w:hAnsi="Arial" w:cs="Arial"/>
          <w:sz w:val="22"/>
          <w:szCs w:val="22"/>
          <w:lang w:val="en-US" w:eastAsia="en-US"/>
        </w:rPr>
        <w:t xml:space="preserve"> are currently being undertaken.</w:t>
      </w:r>
    </w:p>
    <w:p w:rsidR="00EB0C13" w:rsidRDefault="00EB0C13" w:rsidP="00350E38">
      <w:pPr>
        <w:widowControl w:val="0"/>
        <w:tabs>
          <w:tab w:val="left" w:pos="0"/>
        </w:tabs>
        <w:ind w:right="-20" w:hanging="567"/>
        <w:rPr>
          <w:rFonts w:ascii="Arial" w:eastAsia="Arial" w:hAnsi="Arial" w:cs="Arial"/>
          <w:b/>
          <w:bCs/>
          <w:spacing w:val="-1"/>
          <w:sz w:val="22"/>
          <w:szCs w:val="22"/>
          <w:lang w:val="en-US" w:eastAsia="en-US"/>
        </w:rPr>
      </w:pPr>
    </w:p>
    <w:p w:rsidR="00350E38" w:rsidRDefault="00302E54" w:rsidP="00350E38">
      <w:pPr>
        <w:widowControl w:val="0"/>
        <w:tabs>
          <w:tab w:val="left" w:pos="0"/>
        </w:tabs>
        <w:ind w:right="-20" w:hanging="567"/>
        <w:rPr>
          <w:rFonts w:ascii="Arial" w:eastAsia="Arial" w:hAnsi="Arial" w:cs="Arial"/>
          <w:b/>
          <w:bCs/>
          <w:spacing w:val="-1"/>
          <w:sz w:val="22"/>
          <w:szCs w:val="22"/>
          <w:lang w:val="en-US" w:eastAsia="en-US"/>
        </w:rPr>
      </w:pPr>
      <w:r>
        <w:rPr>
          <w:rFonts w:ascii="Arial" w:eastAsia="Arial" w:hAnsi="Arial" w:cs="Arial"/>
          <w:b/>
          <w:bCs/>
          <w:spacing w:val="-1"/>
          <w:sz w:val="22"/>
          <w:szCs w:val="22"/>
          <w:lang w:val="en-US" w:eastAsia="en-US"/>
        </w:rPr>
        <w:t>8</w:t>
      </w:r>
      <w:r w:rsidR="00350E38" w:rsidRPr="00774A0F">
        <w:rPr>
          <w:rFonts w:ascii="Arial" w:eastAsia="Arial" w:hAnsi="Arial" w:cs="Arial"/>
          <w:b/>
          <w:bCs/>
          <w:spacing w:val="-1"/>
          <w:sz w:val="22"/>
          <w:szCs w:val="22"/>
          <w:lang w:val="en-US" w:eastAsia="en-US"/>
        </w:rPr>
        <w:t xml:space="preserve">.     </w:t>
      </w:r>
      <w:r w:rsidR="00350E38" w:rsidRPr="00774A0F">
        <w:rPr>
          <w:rFonts w:ascii="Arial" w:eastAsia="Arial" w:hAnsi="Arial" w:cs="Arial"/>
          <w:b/>
          <w:bCs/>
          <w:spacing w:val="-1"/>
          <w:sz w:val="22"/>
          <w:szCs w:val="22"/>
          <w:lang w:val="en-US" w:eastAsia="en-US"/>
        </w:rPr>
        <w:tab/>
        <w:t>Quality &amp; Safety</w:t>
      </w:r>
    </w:p>
    <w:p w:rsidR="009862A3" w:rsidRPr="00774A0F" w:rsidRDefault="009862A3" w:rsidP="00350E38">
      <w:pPr>
        <w:widowControl w:val="0"/>
        <w:tabs>
          <w:tab w:val="left" w:pos="0"/>
        </w:tabs>
        <w:ind w:right="-20" w:hanging="567"/>
        <w:rPr>
          <w:rFonts w:ascii="Arial" w:eastAsia="Arial" w:hAnsi="Arial" w:cs="Arial"/>
          <w:bCs/>
          <w:spacing w:val="-1"/>
          <w:sz w:val="22"/>
          <w:szCs w:val="22"/>
          <w:lang w:val="en-US" w:eastAsia="en-US"/>
        </w:rPr>
      </w:pPr>
    </w:p>
    <w:p w:rsidR="0020699F" w:rsidRDefault="00350E38" w:rsidP="00350E38">
      <w:pPr>
        <w:widowControl w:val="0"/>
        <w:ind w:right="60"/>
        <w:jc w:val="both"/>
        <w:rPr>
          <w:rFonts w:ascii="Arial" w:eastAsia="Arial" w:hAnsi="Arial" w:cs="Arial"/>
          <w:spacing w:val="4"/>
          <w:sz w:val="22"/>
          <w:szCs w:val="22"/>
          <w:lang w:val="en-US" w:eastAsia="en-US"/>
        </w:rPr>
      </w:pPr>
      <w:r w:rsidRPr="00CA3D9F">
        <w:rPr>
          <w:rFonts w:ascii="Arial" w:eastAsia="Arial" w:hAnsi="Arial" w:cs="Arial"/>
          <w:spacing w:val="-1"/>
          <w:sz w:val="22"/>
          <w:szCs w:val="22"/>
          <w:lang w:val="en-US" w:eastAsia="en-US"/>
        </w:rPr>
        <w:t>E</w:t>
      </w:r>
      <w:r w:rsidRPr="00CA3D9F">
        <w:rPr>
          <w:rFonts w:ascii="Arial" w:eastAsia="Arial" w:hAnsi="Arial" w:cs="Arial"/>
          <w:sz w:val="22"/>
          <w:szCs w:val="22"/>
          <w:lang w:val="en-US" w:eastAsia="en-US"/>
        </w:rPr>
        <w:t>ach</w:t>
      </w:r>
      <w:r w:rsidRPr="00CA3D9F">
        <w:rPr>
          <w:rFonts w:ascii="Arial" w:eastAsia="Arial" w:hAnsi="Arial" w:cs="Arial"/>
          <w:spacing w:val="27"/>
          <w:sz w:val="22"/>
          <w:szCs w:val="22"/>
          <w:lang w:val="en-US" w:eastAsia="en-US"/>
        </w:rPr>
        <w:t xml:space="preserve"> </w:t>
      </w:r>
      <w:r w:rsidR="000E02EC" w:rsidRPr="00CA3D9F">
        <w:rPr>
          <w:rFonts w:ascii="Arial" w:eastAsia="Arial" w:hAnsi="Arial" w:cs="Arial"/>
          <w:spacing w:val="-1"/>
          <w:sz w:val="22"/>
          <w:szCs w:val="22"/>
          <w:lang w:val="en-US" w:eastAsia="en-US"/>
        </w:rPr>
        <w:t>d</w:t>
      </w:r>
      <w:r w:rsidRPr="00CA3D9F">
        <w:rPr>
          <w:rFonts w:ascii="Arial" w:eastAsia="Arial" w:hAnsi="Arial" w:cs="Arial"/>
          <w:spacing w:val="-1"/>
          <w:sz w:val="22"/>
          <w:szCs w:val="22"/>
          <w:lang w:val="en-US" w:eastAsia="en-US"/>
        </w:rPr>
        <w:t>ivision</w:t>
      </w:r>
      <w:r w:rsidRPr="00CA3D9F">
        <w:rPr>
          <w:rFonts w:ascii="Arial" w:eastAsia="Arial" w:hAnsi="Arial" w:cs="Arial"/>
          <w:spacing w:val="27"/>
          <w:sz w:val="22"/>
          <w:szCs w:val="22"/>
          <w:lang w:val="en-US" w:eastAsia="en-US"/>
        </w:rPr>
        <w:t xml:space="preserve"> </w:t>
      </w:r>
      <w:r w:rsidRPr="00CA3D9F">
        <w:rPr>
          <w:rFonts w:ascii="Arial" w:eastAsia="Arial" w:hAnsi="Arial" w:cs="Arial"/>
          <w:spacing w:val="-1"/>
          <w:sz w:val="22"/>
          <w:szCs w:val="22"/>
          <w:lang w:val="en-US" w:eastAsia="en-US"/>
        </w:rPr>
        <w:t>i</w:t>
      </w:r>
      <w:r w:rsidRPr="00CA3D9F">
        <w:rPr>
          <w:rFonts w:ascii="Arial" w:eastAsia="Arial" w:hAnsi="Arial" w:cs="Arial"/>
          <w:sz w:val="22"/>
          <w:szCs w:val="22"/>
          <w:lang w:val="en-US" w:eastAsia="en-US"/>
        </w:rPr>
        <w:t>s</w:t>
      </w:r>
      <w:r w:rsidRPr="00CA3D9F">
        <w:rPr>
          <w:rFonts w:ascii="Arial" w:eastAsia="Arial" w:hAnsi="Arial" w:cs="Arial"/>
          <w:spacing w:val="28"/>
          <w:sz w:val="22"/>
          <w:szCs w:val="22"/>
          <w:lang w:val="en-US" w:eastAsia="en-US"/>
        </w:rPr>
        <w:t xml:space="preserve"> </w:t>
      </w:r>
      <w:r w:rsidRPr="00CA3D9F">
        <w:rPr>
          <w:rFonts w:ascii="Arial" w:eastAsia="Arial" w:hAnsi="Arial" w:cs="Arial"/>
          <w:spacing w:val="-4"/>
          <w:sz w:val="22"/>
          <w:szCs w:val="22"/>
          <w:lang w:val="en-US" w:eastAsia="en-US"/>
        </w:rPr>
        <w:t>w</w:t>
      </w:r>
      <w:r w:rsidRPr="00CA3D9F">
        <w:rPr>
          <w:rFonts w:ascii="Arial" w:eastAsia="Arial" w:hAnsi="Arial" w:cs="Arial"/>
          <w:sz w:val="22"/>
          <w:szCs w:val="22"/>
          <w:lang w:val="en-US" w:eastAsia="en-US"/>
        </w:rPr>
        <w:t>o</w:t>
      </w:r>
      <w:r w:rsidRPr="00CA3D9F">
        <w:rPr>
          <w:rFonts w:ascii="Arial" w:eastAsia="Arial" w:hAnsi="Arial" w:cs="Arial"/>
          <w:spacing w:val="-2"/>
          <w:sz w:val="22"/>
          <w:szCs w:val="22"/>
          <w:lang w:val="en-US" w:eastAsia="en-US"/>
        </w:rPr>
        <w:t>r</w:t>
      </w:r>
      <w:r w:rsidRPr="00CA3D9F">
        <w:rPr>
          <w:rFonts w:ascii="Arial" w:eastAsia="Arial" w:hAnsi="Arial" w:cs="Arial"/>
          <w:spacing w:val="2"/>
          <w:sz w:val="22"/>
          <w:szCs w:val="22"/>
          <w:lang w:val="en-US" w:eastAsia="en-US"/>
        </w:rPr>
        <w:t>k</w:t>
      </w:r>
      <w:r w:rsidRPr="00CA3D9F">
        <w:rPr>
          <w:rFonts w:ascii="Arial" w:eastAsia="Arial" w:hAnsi="Arial" w:cs="Arial"/>
          <w:spacing w:val="-1"/>
          <w:sz w:val="22"/>
          <w:szCs w:val="22"/>
          <w:lang w:val="en-US" w:eastAsia="en-US"/>
        </w:rPr>
        <w:t>i</w:t>
      </w:r>
      <w:r w:rsidRPr="00CA3D9F">
        <w:rPr>
          <w:rFonts w:ascii="Arial" w:eastAsia="Arial" w:hAnsi="Arial" w:cs="Arial"/>
          <w:spacing w:val="-3"/>
          <w:sz w:val="22"/>
          <w:szCs w:val="22"/>
          <w:lang w:val="en-US" w:eastAsia="en-US"/>
        </w:rPr>
        <w:t>n</w:t>
      </w:r>
      <w:r w:rsidRPr="00CA3D9F">
        <w:rPr>
          <w:rFonts w:ascii="Arial" w:eastAsia="Arial" w:hAnsi="Arial" w:cs="Arial"/>
          <w:sz w:val="22"/>
          <w:szCs w:val="22"/>
          <w:lang w:val="en-US" w:eastAsia="en-US"/>
        </w:rPr>
        <w:t>g</w:t>
      </w:r>
      <w:r w:rsidRPr="00CA3D9F">
        <w:rPr>
          <w:rFonts w:ascii="Arial" w:eastAsia="Arial" w:hAnsi="Arial" w:cs="Arial"/>
          <w:spacing w:val="27"/>
          <w:sz w:val="22"/>
          <w:szCs w:val="22"/>
          <w:lang w:val="en-US" w:eastAsia="en-US"/>
        </w:rPr>
        <w:t xml:space="preserve"> </w:t>
      </w:r>
      <w:r w:rsidRPr="00CA3D9F">
        <w:rPr>
          <w:rFonts w:ascii="Arial" w:eastAsia="Arial" w:hAnsi="Arial" w:cs="Arial"/>
          <w:spacing w:val="1"/>
          <w:sz w:val="22"/>
          <w:szCs w:val="22"/>
          <w:lang w:val="en-US" w:eastAsia="en-US"/>
        </w:rPr>
        <w:t>t</w:t>
      </w:r>
      <w:r w:rsidRPr="00CA3D9F">
        <w:rPr>
          <w:rFonts w:ascii="Arial" w:eastAsia="Arial" w:hAnsi="Arial" w:cs="Arial"/>
          <w:sz w:val="22"/>
          <w:szCs w:val="22"/>
          <w:lang w:val="en-US" w:eastAsia="en-US"/>
        </w:rPr>
        <w:t>o</w:t>
      </w:r>
      <w:r w:rsidRPr="00CA3D9F">
        <w:rPr>
          <w:rFonts w:ascii="Arial" w:eastAsia="Arial" w:hAnsi="Arial" w:cs="Arial"/>
          <w:spacing w:val="27"/>
          <w:sz w:val="22"/>
          <w:szCs w:val="22"/>
          <w:lang w:val="en-US" w:eastAsia="en-US"/>
        </w:rPr>
        <w:t xml:space="preserve"> </w:t>
      </w:r>
      <w:r w:rsidRPr="00CA3D9F">
        <w:rPr>
          <w:rFonts w:ascii="Arial" w:eastAsia="Arial" w:hAnsi="Arial" w:cs="Arial"/>
          <w:sz w:val="22"/>
          <w:szCs w:val="22"/>
          <w:lang w:val="en-US" w:eastAsia="en-US"/>
        </w:rPr>
        <w:t>ens</w:t>
      </w:r>
      <w:r w:rsidRPr="00CA3D9F">
        <w:rPr>
          <w:rFonts w:ascii="Arial" w:eastAsia="Arial" w:hAnsi="Arial" w:cs="Arial"/>
          <w:spacing w:val="-3"/>
          <w:sz w:val="22"/>
          <w:szCs w:val="22"/>
          <w:lang w:val="en-US" w:eastAsia="en-US"/>
        </w:rPr>
        <w:t>u</w:t>
      </w:r>
      <w:r w:rsidRPr="00CA3D9F">
        <w:rPr>
          <w:rFonts w:ascii="Arial" w:eastAsia="Arial" w:hAnsi="Arial" w:cs="Arial"/>
          <w:spacing w:val="1"/>
          <w:sz w:val="22"/>
          <w:szCs w:val="22"/>
          <w:lang w:val="en-US" w:eastAsia="en-US"/>
        </w:rPr>
        <w:t>r</w:t>
      </w:r>
      <w:r w:rsidRPr="00CA3D9F">
        <w:rPr>
          <w:rFonts w:ascii="Arial" w:eastAsia="Arial" w:hAnsi="Arial" w:cs="Arial"/>
          <w:sz w:val="22"/>
          <w:szCs w:val="22"/>
          <w:lang w:val="en-US" w:eastAsia="en-US"/>
        </w:rPr>
        <w:t>e</w:t>
      </w:r>
      <w:r w:rsidRPr="00CA3D9F">
        <w:rPr>
          <w:rFonts w:ascii="Arial" w:eastAsia="Arial" w:hAnsi="Arial" w:cs="Arial"/>
          <w:spacing w:val="27"/>
          <w:sz w:val="22"/>
          <w:szCs w:val="22"/>
          <w:lang w:val="en-US" w:eastAsia="en-US"/>
        </w:rPr>
        <w:t xml:space="preserve"> </w:t>
      </w:r>
      <w:r w:rsidRPr="00CA3D9F">
        <w:rPr>
          <w:rFonts w:ascii="Arial" w:eastAsia="Arial" w:hAnsi="Arial" w:cs="Arial"/>
          <w:sz w:val="22"/>
          <w:szCs w:val="22"/>
          <w:lang w:val="en-US" w:eastAsia="en-US"/>
        </w:rPr>
        <w:t>s</w:t>
      </w:r>
      <w:r w:rsidRPr="00CA3D9F">
        <w:rPr>
          <w:rFonts w:ascii="Arial" w:eastAsia="Arial" w:hAnsi="Arial" w:cs="Arial"/>
          <w:spacing w:val="-3"/>
          <w:sz w:val="22"/>
          <w:szCs w:val="22"/>
          <w:lang w:val="en-US" w:eastAsia="en-US"/>
        </w:rPr>
        <w:t>a</w:t>
      </w:r>
      <w:r w:rsidRPr="00CA3D9F">
        <w:rPr>
          <w:rFonts w:ascii="Arial" w:eastAsia="Arial" w:hAnsi="Arial" w:cs="Arial"/>
          <w:spacing w:val="1"/>
          <w:sz w:val="22"/>
          <w:szCs w:val="22"/>
          <w:lang w:val="en-US" w:eastAsia="en-US"/>
        </w:rPr>
        <w:t>f</w:t>
      </w:r>
      <w:r w:rsidRPr="00CA3D9F">
        <w:rPr>
          <w:rFonts w:ascii="Arial" w:eastAsia="Arial" w:hAnsi="Arial" w:cs="Arial"/>
          <w:sz w:val="22"/>
          <w:szCs w:val="22"/>
          <w:lang w:val="en-US" w:eastAsia="en-US"/>
        </w:rPr>
        <w:t>e</w:t>
      </w:r>
      <w:r w:rsidRPr="00CA3D9F">
        <w:rPr>
          <w:rFonts w:ascii="Arial" w:eastAsia="Arial" w:hAnsi="Arial" w:cs="Arial"/>
          <w:spacing w:val="27"/>
          <w:sz w:val="22"/>
          <w:szCs w:val="22"/>
          <w:lang w:val="en-US" w:eastAsia="en-US"/>
        </w:rPr>
        <w:t xml:space="preserve"> </w:t>
      </w:r>
      <w:r w:rsidRPr="00CA3D9F">
        <w:rPr>
          <w:rFonts w:ascii="Arial" w:eastAsia="Arial" w:hAnsi="Arial" w:cs="Arial"/>
          <w:spacing w:val="-2"/>
          <w:sz w:val="22"/>
          <w:szCs w:val="22"/>
          <w:lang w:val="en-US" w:eastAsia="en-US"/>
        </w:rPr>
        <w:t>s</w:t>
      </w:r>
      <w:r w:rsidRPr="00CA3D9F">
        <w:rPr>
          <w:rFonts w:ascii="Arial" w:eastAsia="Arial" w:hAnsi="Arial" w:cs="Arial"/>
          <w:spacing w:val="1"/>
          <w:sz w:val="22"/>
          <w:szCs w:val="22"/>
          <w:lang w:val="en-US" w:eastAsia="en-US"/>
        </w:rPr>
        <w:t>t</w:t>
      </w:r>
      <w:r w:rsidRPr="00CA3D9F">
        <w:rPr>
          <w:rFonts w:ascii="Arial" w:eastAsia="Arial" w:hAnsi="Arial" w:cs="Arial"/>
          <w:spacing w:val="-3"/>
          <w:sz w:val="22"/>
          <w:szCs w:val="22"/>
          <w:lang w:val="en-US" w:eastAsia="en-US"/>
        </w:rPr>
        <w:t>a</w:t>
      </w:r>
      <w:r w:rsidRPr="00CA3D9F">
        <w:rPr>
          <w:rFonts w:ascii="Arial" w:eastAsia="Arial" w:hAnsi="Arial" w:cs="Arial"/>
          <w:spacing w:val="1"/>
          <w:sz w:val="22"/>
          <w:szCs w:val="22"/>
          <w:lang w:val="en-US" w:eastAsia="en-US"/>
        </w:rPr>
        <w:t>f</w:t>
      </w:r>
      <w:r w:rsidRPr="00CA3D9F">
        <w:rPr>
          <w:rFonts w:ascii="Arial" w:eastAsia="Arial" w:hAnsi="Arial" w:cs="Arial"/>
          <w:spacing w:val="-1"/>
          <w:sz w:val="22"/>
          <w:szCs w:val="22"/>
          <w:lang w:val="en-US" w:eastAsia="en-US"/>
        </w:rPr>
        <w:t>fi</w:t>
      </w:r>
      <w:r w:rsidRPr="00CA3D9F">
        <w:rPr>
          <w:rFonts w:ascii="Arial" w:eastAsia="Arial" w:hAnsi="Arial" w:cs="Arial"/>
          <w:sz w:val="22"/>
          <w:szCs w:val="22"/>
          <w:lang w:val="en-US" w:eastAsia="en-US"/>
        </w:rPr>
        <w:t>ng</w:t>
      </w:r>
      <w:r w:rsidRPr="00CA3D9F">
        <w:rPr>
          <w:rFonts w:ascii="Arial" w:eastAsia="Arial" w:hAnsi="Arial" w:cs="Arial"/>
          <w:spacing w:val="27"/>
          <w:sz w:val="22"/>
          <w:szCs w:val="22"/>
          <w:lang w:val="en-US" w:eastAsia="en-US"/>
        </w:rPr>
        <w:t xml:space="preserve"> </w:t>
      </w:r>
      <w:r w:rsidRPr="00CA3D9F">
        <w:rPr>
          <w:rFonts w:ascii="Arial" w:eastAsia="Arial" w:hAnsi="Arial" w:cs="Arial"/>
          <w:spacing w:val="1"/>
          <w:sz w:val="22"/>
          <w:szCs w:val="22"/>
          <w:lang w:val="en-US" w:eastAsia="en-US"/>
        </w:rPr>
        <w:t>f</w:t>
      </w:r>
      <w:r w:rsidRPr="00CA3D9F">
        <w:rPr>
          <w:rFonts w:ascii="Arial" w:eastAsia="Arial" w:hAnsi="Arial" w:cs="Arial"/>
          <w:sz w:val="22"/>
          <w:szCs w:val="22"/>
          <w:lang w:val="en-US" w:eastAsia="en-US"/>
        </w:rPr>
        <w:t>or</w:t>
      </w:r>
      <w:r w:rsidRPr="00CA3D9F">
        <w:rPr>
          <w:rFonts w:ascii="Arial" w:eastAsia="Arial" w:hAnsi="Arial" w:cs="Arial"/>
          <w:spacing w:val="28"/>
          <w:sz w:val="22"/>
          <w:szCs w:val="22"/>
          <w:lang w:val="en-US" w:eastAsia="en-US"/>
        </w:rPr>
        <w:t xml:space="preserve"> </w:t>
      </w:r>
      <w:r w:rsidRPr="00CA3D9F">
        <w:rPr>
          <w:rFonts w:ascii="Arial" w:eastAsia="Arial" w:hAnsi="Arial" w:cs="Arial"/>
          <w:sz w:val="22"/>
          <w:szCs w:val="22"/>
          <w:lang w:val="en-US" w:eastAsia="en-US"/>
        </w:rPr>
        <w:t>e</w:t>
      </w:r>
      <w:r w:rsidRPr="00CA3D9F">
        <w:rPr>
          <w:rFonts w:ascii="Arial" w:eastAsia="Arial" w:hAnsi="Arial" w:cs="Arial"/>
          <w:spacing w:val="-2"/>
          <w:sz w:val="22"/>
          <w:szCs w:val="22"/>
          <w:lang w:val="en-US" w:eastAsia="en-US"/>
        </w:rPr>
        <w:t>v</w:t>
      </w:r>
      <w:r w:rsidRPr="00CA3D9F">
        <w:rPr>
          <w:rFonts w:ascii="Arial" w:eastAsia="Arial" w:hAnsi="Arial" w:cs="Arial"/>
          <w:sz w:val="22"/>
          <w:szCs w:val="22"/>
          <w:lang w:val="en-US" w:eastAsia="en-US"/>
        </w:rPr>
        <w:t>e</w:t>
      </w:r>
      <w:r w:rsidRPr="00CA3D9F">
        <w:rPr>
          <w:rFonts w:ascii="Arial" w:eastAsia="Arial" w:hAnsi="Arial" w:cs="Arial"/>
          <w:spacing w:val="1"/>
          <w:sz w:val="22"/>
          <w:szCs w:val="22"/>
          <w:lang w:val="en-US" w:eastAsia="en-US"/>
        </w:rPr>
        <w:t>r</w:t>
      </w:r>
      <w:r w:rsidRPr="00CA3D9F">
        <w:rPr>
          <w:rFonts w:ascii="Arial" w:eastAsia="Arial" w:hAnsi="Arial" w:cs="Arial"/>
          <w:sz w:val="22"/>
          <w:szCs w:val="22"/>
          <w:lang w:val="en-US" w:eastAsia="en-US"/>
        </w:rPr>
        <w:t>y</w:t>
      </w:r>
      <w:r w:rsidRPr="00CA3D9F">
        <w:rPr>
          <w:rFonts w:ascii="Arial" w:eastAsia="Arial" w:hAnsi="Arial" w:cs="Arial"/>
          <w:spacing w:val="25"/>
          <w:sz w:val="22"/>
          <w:szCs w:val="22"/>
          <w:lang w:val="en-US" w:eastAsia="en-US"/>
        </w:rPr>
        <w:t xml:space="preserve"> </w:t>
      </w:r>
      <w:r w:rsidRPr="00CA3D9F">
        <w:rPr>
          <w:rFonts w:ascii="Arial" w:eastAsia="Arial" w:hAnsi="Arial" w:cs="Arial"/>
          <w:sz w:val="22"/>
          <w:szCs w:val="22"/>
          <w:lang w:val="en-US" w:eastAsia="en-US"/>
        </w:rPr>
        <w:t>a</w:t>
      </w:r>
      <w:r w:rsidRPr="00CA3D9F">
        <w:rPr>
          <w:rFonts w:ascii="Arial" w:eastAsia="Arial" w:hAnsi="Arial" w:cs="Arial"/>
          <w:spacing w:val="1"/>
          <w:sz w:val="22"/>
          <w:szCs w:val="22"/>
          <w:lang w:val="en-US" w:eastAsia="en-US"/>
        </w:rPr>
        <w:t>r</w:t>
      </w:r>
      <w:r w:rsidRPr="00CA3D9F">
        <w:rPr>
          <w:rFonts w:ascii="Arial" w:eastAsia="Arial" w:hAnsi="Arial" w:cs="Arial"/>
          <w:sz w:val="22"/>
          <w:szCs w:val="22"/>
          <w:lang w:val="en-US" w:eastAsia="en-US"/>
        </w:rPr>
        <w:t>ea</w:t>
      </w:r>
      <w:r w:rsidRPr="00CA3D9F">
        <w:rPr>
          <w:rFonts w:ascii="Arial" w:eastAsia="Arial" w:hAnsi="Arial" w:cs="Arial"/>
          <w:spacing w:val="27"/>
          <w:sz w:val="22"/>
          <w:szCs w:val="22"/>
          <w:lang w:val="en-US" w:eastAsia="en-US"/>
        </w:rPr>
        <w:t xml:space="preserve"> </w:t>
      </w:r>
      <w:r w:rsidRPr="00CA3D9F">
        <w:rPr>
          <w:rFonts w:ascii="Arial" w:eastAsia="Arial" w:hAnsi="Arial" w:cs="Arial"/>
          <w:sz w:val="22"/>
          <w:szCs w:val="22"/>
          <w:lang w:val="en-US" w:eastAsia="en-US"/>
        </w:rPr>
        <w:t>on</w:t>
      </w:r>
      <w:r w:rsidRPr="00CA3D9F">
        <w:rPr>
          <w:rFonts w:ascii="Arial" w:eastAsia="Arial" w:hAnsi="Arial" w:cs="Arial"/>
          <w:spacing w:val="25"/>
          <w:sz w:val="22"/>
          <w:szCs w:val="22"/>
          <w:lang w:val="en-US" w:eastAsia="en-US"/>
        </w:rPr>
        <w:t xml:space="preserve"> </w:t>
      </w:r>
      <w:r w:rsidRPr="00CA3D9F">
        <w:rPr>
          <w:rFonts w:ascii="Arial" w:eastAsia="Arial" w:hAnsi="Arial" w:cs="Arial"/>
          <w:sz w:val="22"/>
          <w:szCs w:val="22"/>
          <w:lang w:val="en-US" w:eastAsia="en-US"/>
        </w:rPr>
        <w:t>a</w:t>
      </w:r>
      <w:r w:rsidRPr="00CA3D9F">
        <w:rPr>
          <w:rFonts w:ascii="Arial" w:eastAsia="Arial" w:hAnsi="Arial" w:cs="Arial"/>
          <w:spacing w:val="25"/>
          <w:sz w:val="22"/>
          <w:szCs w:val="22"/>
          <w:lang w:val="en-US" w:eastAsia="en-US"/>
        </w:rPr>
        <w:t xml:space="preserve"> </w:t>
      </w:r>
      <w:r w:rsidRPr="00CA3D9F">
        <w:rPr>
          <w:rFonts w:ascii="Arial" w:eastAsia="Arial" w:hAnsi="Arial" w:cs="Arial"/>
          <w:sz w:val="22"/>
          <w:szCs w:val="22"/>
          <w:lang w:val="en-US" w:eastAsia="en-US"/>
        </w:rPr>
        <w:t>sh</w:t>
      </w:r>
      <w:r w:rsidRPr="00CA3D9F">
        <w:rPr>
          <w:rFonts w:ascii="Arial" w:eastAsia="Arial" w:hAnsi="Arial" w:cs="Arial"/>
          <w:spacing w:val="-1"/>
          <w:sz w:val="22"/>
          <w:szCs w:val="22"/>
          <w:lang w:val="en-US" w:eastAsia="en-US"/>
        </w:rPr>
        <w:t>i</w:t>
      </w:r>
      <w:r w:rsidRPr="00CA3D9F">
        <w:rPr>
          <w:rFonts w:ascii="Arial" w:eastAsia="Arial" w:hAnsi="Arial" w:cs="Arial"/>
          <w:spacing w:val="1"/>
          <w:sz w:val="22"/>
          <w:szCs w:val="22"/>
          <w:lang w:val="en-US" w:eastAsia="en-US"/>
        </w:rPr>
        <w:t>f</w:t>
      </w:r>
      <w:r w:rsidRPr="00CA3D9F">
        <w:rPr>
          <w:rFonts w:ascii="Arial" w:eastAsia="Arial" w:hAnsi="Arial" w:cs="Arial"/>
          <w:sz w:val="22"/>
          <w:szCs w:val="22"/>
          <w:lang w:val="en-US" w:eastAsia="en-US"/>
        </w:rPr>
        <w:t>t</w:t>
      </w:r>
      <w:r w:rsidRPr="00CA3D9F">
        <w:rPr>
          <w:rFonts w:ascii="Arial" w:eastAsia="Arial" w:hAnsi="Arial" w:cs="Arial"/>
          <w:spacing w:val="29"/>
          <w:sz w:val="22"/>
          <w:szCs w:val="22"/>
          <w:lang w:val="en-US" w:eastAsia="en-US"/>
        </w:rPr>
        <w:t xml:space="preserve"> </w:t>
      </w:r>
      <w:r w:rsidRPr="00CA3D9F">
        <w:rPr>
          <w:rFonts w:ascii="Arial" w:eastAsia="Arial" w:hAnsi="Arial" w:cs="Arial"/>
          <w:sz w:val="22"/>
          <w:szCs w:val="22"/>
          <w:lang w:val="en-US" w:eastAsia="en-US"/>
        </w:rPr>
        <w:t>by sh</w:t>
      </w:r>
      <w:r w:rsidRPr="00CA3D9F">
        <w:rPr>
          <w:rFonts w:ascii="Arial" w:eastAsia="Arial" w:hAnsi="Arial" w:cs="Arial"/>
          <w:spacing w:val="-1"/>
          <w:sz w:val="22"/>
          <w:szCs w:val="22"/>
          <w:lang w:val="en-US" w:eastAsia="en-US"/>
        </w:rPr>
        <w:t>i</w:t>
      </w:r>
      <w:r w:rsidRPr="00CA3D9F">
        <w:rPr>
          <w:rFonts w:ascii="Arial" w:eastAsia="Arial" w:hAnsi="Arial" w:cs="Arial"/>
          <w:spacing w:val="1"/>
          <w:sz w:val="22"/>
          <w:szCs w:val="22"/>
          <w:lang w:val="en-US" w:eastAsia="en-US"/>
        </w:rPr>
        <w:t>f</w:t>
      </w:r>
      <w:r w:rsidRPr="00CA3D9F">
        <w:rPr>
          <w:rFonts w:ascii="Arial" w:eastAsia="Arial" w:hAnsi="Arial" w:cs="Arial"/>
          <w:sz w:val="22"/>
          <w:szCs w:val="22"/>
          <w:lang w:val="en-US" w:eastAsia="en-US"/>
        </w:rPr>
        <w:t>t</w:t>
      </w:r>
      <w:r w:rsidRPr="00CA3D9F">
        <w:rPr>
          <w:rFonts w:ascii="Arial" w:eastAsia="Arial" w:hAnsi="Arial" w:cs="Arial"/>
          <w:spacing w:val="4"/>
          <w:sz w:val="22"/>
          <w:szCs w:val="22"/>
          <w:lang w:val="en-US" w:eastAsia="en-US"/>
        </w:rPr>
        <w:t xml:space="preserve"> </w:t>
      </w:r>
      <w:r w:rsidRPr="00CA3D9F">
        <w:rPr>
          <w:rFonts w:ascii="Arial" w:eastAsia="Arial" w:hAnsi="Arial" w:cs="Arial"/>
          <w:sz w:val="22"/>
          <w:szCs w:val="22"/>
          <w:lang w:val="en-US" w:eastAsia="en-US"/>
        </w:rPr>
        <w:t>bas</w:t>
      </w:r>
      <w:r w:rsidRPr="00CA3D9F">
        <w:rPr>
          <w:rFonts w:ascii="Arial" w:eastAsia="Arial" w:hAnsi="Arial" w:cs="Arial"/>
          <w:spacing w:val="-1"/>
          <w:sz w:val="22"/>
          <w:szCs w:val="22"/>
          <w:lang w:val="en-US" w:eastAsia="en-US"/>
        </w:rPr>
        <w:t>i</w:t>
      </w:r>
      <w:r w:rsidRPr="00CA3D9F">
        <w:rPr>
          <w:rFonts w:ascii="Arial" w:eastAsia="Arial" w:hAnsi="Arial" w:cs="Arial"/>
          <w:spacing w:val="-2"/>
          <w:sz w:val="22"/>
          <w:szCs w:val="22"/>
          <w:lang w:val="en-US" w:eastAsia="en-US"/>
        </w:rPr>
        <w:t>s</w:t>
      </w:r>
      <w:r w:rsidRPr="00CA3D9F">
        <w:rPr>
          <w:rFonts w:ascii="Arial" w:eastAsia="Arial" w:hAnsi="Arial" w:cs="Arial"/>
          <w:sz w:val="22"/>
          <w:szCs w:val="22"/>
          <w:lang w:val="en-US" w:eastAsia="en-US"/>
        </w:rPr>
        <w:t>.</w:t>
      </w:r>
      <w:r w:rsidRPr="00CA3D9F">
        <w:rPr>
          <w:rFonts w:ascii="Arial" w:eastAsia="Arial" w:hAnsi="Arial" w:cs="Arial"/>
          <w:spacing w:val="1"/>
          <w:sz w:val="22"/>
          <w:szCs w:val="22"/>
          <w:lang w:val="en-US" w:eastAsia="en-US"/>
        </w:rPr>
        <w:t xml:space="preserve"> </w:t>
      </w:r>
      <w:r w:rsidRPr="00CA3D9F">
        <w:rPr>
          <w:rFonts w:ascii="Arial" w:eastAsia="Arial" w:hAnsi="Arial" w:cs="Arial"/>
          <w:spacing w:val="2"/>
          <w:sz w:val="22"/>
          <w:szCs w:val="22"/>
          <w:lang w:val="en-US" w:eastAsia="en-US"/>
        </w:rPr>
        <w:t>T</w:t>
      </w:r>
      <w:r w:rsidRPr="00CA3D9F">
        <w:rPr>
          <w:rFonts w:ascii="Arial" w:eastAsia="Arial" w:hAnsi="Arial" w:cs="Arial"/>
          <w:sz w:val="22"/>
          <w:szCs w:val="22"/>
          <w:lang w:val="en-US" w:eastAsia="en-US"/>
        </w:rPr>
        <w:t xml:space="preserve">he </w:t>
      </w:r>
      <w:r w:rsidR="00774A0F" w:rsidRPr="00CA3D9F">
        <w:rPr>
          <w:rFonts w:ascii="Arial" w:eastAsia="Arial" w:hAnsi="Arial" w:cs="Arial"/>
          <w:spacing w:val="-1"/>
          <w:sz w:val="22"/>
          <w:szCs w:val="22"/>
          <w:lang w:val="en-US" w:eastAsia="en-US"/>
        </w:rPr>
        <w:t>Matrons and Ward Managers</w:t>
      </w:r>
      <w:r w:rsidRPr="00CA3D9F">
        <w:rPr>
          <w:rFonts w:ascii="Arial" w:eastAsia="Arial" w:hAnsi="Arial" w:cs="Arial"/>
          <w:spacing w:val="4"/>
          <w:sz w:val="22"/>
          <w:szCs w:val="22"/>
          <w:lang w:val="en-US" w:eastAsia="en-US"/>
        </w:rPr>
        <w:t xml:space="preserve"> </w:t>
      </w:r>
      <w:r w:rsidRPr="00CA3D9F">
        <w:rPr>
          <w:rFonts w:ascii="Arial" w:eastAsia="Arial" w:hAnsi="Arial" w:cs="Arial"/>
          <w:spacing w:val="-3"/>
          <w:sz w:val="22"/>
          <w:szCs w:val="22"/>
          <w:lang w:val="en-US" w:eastAsia="en-US"/>
        </w:rPr>
        <w:t>w</w:t>
      </w:r>
      <w:r w:rsidRPr="00CA3D9F">
        <w:rPr>
          <w:rFonts w:ascii="Arial" w:eastAsia="Arial" w:hAnsi="Arial" w:cs="Arial"/>
          <w:sz w:val="22"/>
          <w:szCs w:val="22"/>
          <w:lang w:val="en-US" w:eastAsia="en-US"/>
        </w:rPr>
        <w:t>o</w:t>
      </w:r>
      <w:r w:rsidRPr="00CA3D9F">
        <w:rPr>
          <w:rFonts w:ascii="Arial" w:eastAsia="Arial" w:hAnsi="Arial" w:cs="Arial"/>
          <w:spacing w:val="1"/>
          <w:sz w:val="22"/>
          <w:szCs w:val="22"/>
          <w:lang w:val="en-US" w:eastAsia="en-US"/>
        </w:rPr>
        <w:t>r</w:t>
      </w:r>
      <w:r w:rsidRPr="00CA3D9F">
        <w:rPr>
          <w:rFonts w:ascii="Arial" w:eastAsia="Arial" w:hAnsi="Arial" w:cs="Arial"/>
          <w:sz w:val="22"/>
          <w:szCs w:val="22"/>
          <w:lang w:val="en-US" w:eastAsia="en-US"/>
        </w:rPr>
        <w:t>k</w:t>
      </w:r>
      <w:r w:rsidRPr="00CA3D9F">
        <w:rPr>
          <w:rFonts w:ascii="Arial" w:eastAsia="Arial" w:hAnsi="Arial" w:cs="Arial"/>
          <w:spacing w:val="3"/>
          <w:sz w:val="22"/>
          <w:szCs w:val="22"/>
          <w:lang w:val="en-US" w:eastAsia="en-US"/>
        </w:rPr>
        <w:t xml:space="preserve"> </w:t>
      </w:r>
      <w:r w:rsidRPr="00CA3D9F">
        <w:rPr>
          <w:rFonts w:ascii="Arial" w:eastAsia="Arial" w:hAnsi="Arial" w:cs="Arial"/>
          <w:sz w:val="22"/>
          <w:szCs w:val="22"/>
          <w:lang w:val="en-US" w:eastAsia="en-US"/>
        </w:rPr>
        <w:t>c</w:t>
      </w:r>
      <w:r w:rsidRPr="00CA3D9F">
        <w:rPr>
          <w:rFonts w:ascii="Arial" w:eastAsia="Arial" w:hAnsi="Arial" w:cs="Arial"/>
          <w:spacing w:val="-1"/>
          <w:sz w:val="22"/>
          <w:szCs w:val="22"/>
          <w:lang w:val="en-US" w:eastAsia="en-US"/>
        </w:rPr>
        <w:t>l</w:t>
      </w:r>
      <w:r w:rsidRPr="00CA3D9F">
        <w:rPr>
          <w:rFonts w:ascii="Arial" w:eastAsia="Arial" w:hAnsi="Arial" w:cs="Arial"/>
          <w:sz w:val="22"/>
          <w:szCs w:val="22"/>
          <w:lang w:val="en-US" w:eastAsia="en-US"/>
        </w:rPr>
        <w:t>ose</w:t>
      </w:r>
      <w:r w:rsidRPr="00CA3D9F">
        <w:rPr>
          <w:rFonts w:ascii="Arial" w:eastAsia="Arial" w:hAnsi="Arial" w:cs="Arial"/>
          <w:spacing w:val="-1"/>
          <w:sz w:val="22"/>
          <w:szCs w:val="22"/>
          <w:lang w:val="en-US" w:eastAsia="en-US"/>
        </w:rPr>
        <w:t>l</w:t>
      </w:r>
      <w:r w:rsidRPr="00CA3D9F">
        <w:rPr>
          <w:rFonts w:ascii="Arial" w:eastAsia="Arial" w:hAnsi="Arial" w:cs="Arial"/>
          <w:sz w:val="22"/>
          <w:szCs w:val="22"/>
          <w:lang w:val="en-US" w:eastAsia="en-US"/>
        </w:rPr>
        <w:t xml:space="preserve">y </w:t>
      </w:r>
      <w:r w:rsidRPr="00CA3D9F">
        <w:rPr>
          <w:rFonts w:ascii="Arial" w:eastAsia="Arial" w:hAnsi="Arial" w:cs="Arial"/>
          <w:spacing w:val="1"/>
          <w:sz w:val="22"/>
          <w:szCs w:val="22"/>
          <w:lang w:val="en-US" w:eastAsia="en-US"/>
        </w:rPr>
        <w:t>t</w:t>
      </w:r>
      <w:r w:rsidRPr="00CA3D9F">
        <w:rPr>
          <w:rFonts w:ascii="Arial" w:eastAsia="Arial" w:hAnsi="Arial" w:cs="Arial"/>
          <w:sz w:val="22"/>
          <w:szCs w:val="22"/>
          <w:lang w:val="en-US" w:eastAsia="en-US"/>
        </w:rPr>
        <w:t>o</w:t>
      </w:r>
      <w:r w:rsidRPr="00CA3D9F">
        <w:rPr>
          <w:rFonts w:ascii="Arial" w:eastAsia="Arial" w:hAnsi="Arial" w:cs="Arial"/>
          <w:spacing w:val="4"/>
          <w:sz w:val="22"/>
          <w:szCs w:val="22"/>
          <w:lang w:val="en-US" w:eastAsia="en-US"/>
        </w:rPr>
        <w:t xml:space="preserve"> </w:t>
      </w:r>
      <w:r w:rsidRPr="00CA3D9F">
        <w:rPr>
          <w:rFonts w:ascii="Arial" w:eastAsia="Arial" w:hAnsi="Arial" w:cs="Arial"/>
          <w:sz w:val="22"/>
          <w:szCs w:val="22"/>
          <w:lang w:val="en-US" w:eastAsia="en-US"/>
        </w:rPr>
        <w:t>ensu</w:t>
      </w:r>
      <w:r w:rsidRPr="00CA3D9F">
        <w:rPr>
          <w:rFonts w:ascii="Arial" w:eastAsia="Arial" w:hAnsi="Arial" w:cs="Arial"/>
          <w:spacing w:val="-2"/>
          <w:sz w:val="22"/>
          <w:szCs w:val="22"/>
          <w:lang w:val="en-US" w:eastAsia="en-US"/>
        </w:rPr>
        <w:t>r</w:t>
      </w:r>
      <w:r w:rsidRPr="00CA3D9F">
        <w:rPr>
          <w:rFonts w:ascii="Arial" w:eastAsia="Arial" w:hAnsi="Arial" w:cs="Arial"/>
          <w:sz w:val="22"/>
          <w:szCs w:val="22"/>
          <w:lang w:val="en-US" w:eastAsia="en-US"/>
        </w:rPr>
        <w:t xml:space="preserve">e </w:t>
      </w:r>
      <w:r w:rsidRPr="00CA3D9F">
        <w:rPr>
          <w:rFonts w:ascii="Arial" w:eastAsia="Arial" w:hAnsi="Arial" w:cs="Arial"/>
          <w:spacing w:val="-3"/>
          <w:sz w:val="22"/>
          <w:szCs w:val="22"/>
          <w:lang w:val="en-US" w:eastAsia="en-US"/>
        </w:rPr>
        <w:t>e</w:t>
      </w:r>
      <w:r w:rsidRPr="00CA3D9F">
        <w:rPr>
          <w:rFonts w:ascii="Arial" w:eastAsia="Arial" w:hAnsi="Arial" w:cs="Arial"/>
          <w:spacing w:val="1"/>
          <w:sz w:val="22"/>
          <w:szCs w:val="22"/>
          <w:lang w:val="en-US" w:eastAsia="en-US"/>
        </w:rPr>
        <w:t>f</w:t>
      </w:r>
      <w:r w:rsidRPr="00CA3D9F">
        <w:rPr>
          <w:rFonts w:ascii="Arial" w:eastAsia="Arial" w:hAnsi="Arial" w:cs="Arial"/>
          <w:spacing w:val="3"/>
          <w:sz w:val="22"/>
          <w:szCs w:val="22"/>
          <w:lang w:val="en-US" w:eastAsia="en-US"/>
        </w:rPr>
        <w:t>f</w:t>
      </w:r>
      <w:r w:rsidRPr="00CA3D9F">
        <w:rPr>
          <w:rFonts w:ascii="Arial" w:eastAsia="Arial" w:hAnsi="Arial" w:cs="Arial"/>
          <w:sz w:val="22"/>
          <w:szCs w:val="22"/>
          <w:lang w:val="en-US" w:eastAsia="en-US"/>
        </w:rPr>
        <w:t>e</w:t>
      </w:r>
      <w:r w:rsidRPr="00CA3D9F">
        <w:rPr>
          <w:rFonts w:ascii="Arial" w:eastAsia="Arial" w:hAnsi="Arial" w:cs="Arial"/>
          <w:spacing w:val="-2"/>
          <w:sz w:val="22"/>
          <w:szCs w:val="22"/>
          <w:lang w:val="en-US" w:eastAsia="en-US"/>
        </w:rPr>
        <w:t>c</w:t>
      </w:r>
      <w:r w:rsidRPr="00CA3D9F">
        <w:rPr>
          <w:rFonts w:ascii="Arial" w:eastAsia="Arial" w:hAnsi="Arial" w:cs="Arial"/>
          <w:spacing w:val="1"/>
          <w:sz w:val="22"/>
          <w:szCs w:val="22"/>
          <w:lang w:val="en-US" w:eastAsia="en-US"/>
        </w:rPr>
        <w:t>t</w:t>
      </w:r>
      <w:r w:rsidRPr="00CA3D9F">
        <w:rPr>
          <w:rFonts w:ascii="Arial" w:eastAsia="Arial" w:hAnsi="Arial" w:cs="Arial"/>
          <w:spacing w:val="-1"/>
          <w:sz w:val="22"/>
          <w:szCs w:val="22"/>
          <w:lang w:val="en-US" w:eastAsia="en-US"/>
        </w:rPr>
        <w:t>i</w:t>
      </w:r>
      <w:r w:rsidRPr="00CA3D9F">
        <w:rPr>
          <w:rFonts w:ascii="Arial" w:eastAsia="Arial" w:hAnsi="Arial" w:cs="Arial"/>
          <w:spacing w:val="-2"/>
          <w:sz w:val="22"/>
          <w:szCs w:val="22"/>
          <w:lang w:val="en-US" w:eastAsia="en-US"/>
        </w:rPr>
        <w:t>v</w:t>
      </w:r>
      <w:r w:rsidRPr="00CA3D9F">
        <w:rPr>
          <w:rFonts w:ascii="Arial" w:eastAsia="Arial" w:hAnsi="Arial" w:cs="Arial"/>
          <w:sz w:val="22"/>
          <w:szCs w:val="22"/>
          <w:lang w:val="en-US" w:eastAsia="en-US"/>
        </w:rPr>
        <w:t>e</w:t>
      </w:r>
      <w:r w:rsidRPr="00CA3D9F">
        <w:rPr>
          <w:rFonts w:ascii="Arial" w:eastAsia="Arial" w:hAnsi="Arial" w:cs="Arial"/>
          <w:spacing w:val="30"/>
          <w:sz w:val="22"/>
          <w:szCs w:val="22"/>
          <w:lang w:val="en-US" w:eastAsia="en-US"/>
        </w:rPr>
        <w:t xml:space="preserve"> </w:t>
      </w:r>
      <w:r w:rsidRPr="00CA3D9F">
        <w:rPr>
          <w:rFonts w:ascii="Arial" w:eastAsia="Arial" w:hAnsi="Arial" w:cs="Arial"/>
          <w:sz w:val="22"/>
          <w:szCs w:val="22"/>
          <w:lang w:val="en-US" w:eastAsia="en-US"/>
        </w:rPr>
        <w:t>and</w:t>
      </w:r>
      <w:r w:rsidRPr="00CA3D9F">
        <w:rPr>
          <w:rFonts w:ascii="Arial" w:eastAsia="Arial" w:hAnsi="Arial" w:cs="Arial"/>
          <w:spacing w:val="30"/>
          <w:sz w:val="22"/>
          <w:szCs w:val="22"/>
          <w:lang w:val="en-US" w:eastAsia="en-US"/>
        </w:rPr>
        <w:t xml:space="preserve"> </w:t>
      </w:r>
      <w:r w:rsidRPr="00CA3D9F">
        <w:rPr>
          <w:rFonts w:ascii="Arial" w:eastAsia="Arial" w:hAnsi="Arial" w:cs="Arial"/>
          <w:spacing w:val="-3"/>
          <w:sz w:val="22"/>
          <w:szCs w:val="22"/>
          <w:lang w:val="en-US" w:eastAsia="en-US"/>
        </w:rPr>
        <w:t>e</w:t>
      </w:r>
      <w:r w:rsidRPr="00CA3D9F">
        <w:rPr>
          <w:rFonts w:ascii="Arial" w:eastAsia="Arial" w:hAnsi="Arial" w:cs="Arial"/>
          <w:spacing w:val="1"/>
          <w:sz w:val="22"/>
          <w:szCs w:val="22"/>
          <w:lang w:val="en-US" w:eastAsia="en-US"/>
        </w:rPr>
        <w:t>f</w:t>
      </w:r>
      <w:r w:rsidRPr="00CA3D9F">
        <w:rPr>
          <w:rFonts w:ascii="Arial" w:eastAsia="Arial" w:hAnsi="Arial" w:cs="Arial"/>
          <w:spacing w:val="3"/>
          <w:sz w:val="22"/>
          <w:szCs w:val="22"/>
          <w:lang w:val="en-US" w:eastAsia="en-US"/>
        </w:rPr>
        <w:t>f</w:t>
      </w:r>
      <w:r w:rsidRPr="00CA3D9F">
        <w:rPr>
          <w:rFonts w:ascii="Arial" w:eastAsia="Arial" w:hAnsi="Arial" w:cs="Arial"/>
          <w:spacing w:val="-1"/>
          <w:sz w:val="22"/>
          <w:szCs w:val="22"/>
          <w:lang w:val="en-US" w:eastAsia="en-US"/>
        </w:rPr>
        <w:t>i</w:t>
      </w:r>
      <w:r w:rsidRPr="00CA3D9F">
        <w:rPr>
          <w:rFonts w:ascii="Arial" w:eastAsia="Arial" w:hAnsi="Arial" w:cs="Arial"/>
          <w:sz w:val="22"/>
          <w:szCs w:val="22"/>
          <w:lang w:val="en-US" w:eastAsia="en-US"/>
        </w:rPr>
        <w:t>c</w:t>
      </w:r>
      <w:r w:rsidRPr="00CA3D9F">
        <w:rPr>
          <w:rFonts w:ascii="Arial" w:eastAsia="Arial" w:hAnsi="Arial" w:cs="Arial"/>
          <w:spacing w:val="-1"/>
          <w:sz w:val="22"/>
          <w:szCs w:val="22"/>
          <w:lang w:val="en-US" w:eastAsia="en-US"/>
        </w:rPr>
        <w:t>i</w:t>
      </w:r>
      <w:r w:rsidRPr="00CA3D9F">
        <w:rPr>
          <w:rFonts w:ascii="Arial" w:eastAsia="Arial" w:hAnsi="Arial" w:cs="Arial"/>
          <w:sz w:val="22"/>
          <w:szCs w:val="22"/>
          <w:lang w:val="en-US" w:eastAsia="en-US"/>
        </w:rPr>
        <w:t>e</w:t>
      </w:r>
      <w:r w:rsidRPr="00CA3D9F">
        <w:rPr>
          <w:rFonts w:ascii="Arial" w:eastAsia="Arial" w:hAnsi="Arial" w:cs="Arial"/>
          <w:spacing w:val="-3"/>
          <w:sz w:val="22"/>
          <w:szCs w:val="22"/>
          <w:lang w:val="en-US" w:eastAsia="en-US"/>
        </w:rPr>
        <w:t>n</w:t>
      </w:r>
      <w:r w:rsidRPr="00CA3D9F">
        <w:rPr>
          <w:rFonts w:ascii="Arial" w:eastAsia="Arial" w:hAnsi="Arial" w:cs="Arial"/>
          <w:sz w:val="22"/>
          <w:szCs w:val="22"/>
          <w:lang w:val="en-US" w:eastAsia="en-US"/>
        </w:rPr>
        <w:t>t</w:t>
      </w:r>
      <w:r w:rsidRPr="00CA3D9F">
        <w:rPr>
          <w:rFonts w:ascii="Arial" w:eastAsia="Arial" w:hAnsi="Arial" w:cs="Arial"/>
          <w:spacing w:val="31"/>
          <w:sz w:val="22"/>
          <w:szCs w:val="22"/>
          <w:lang w:val="en-US" w:eastAsia="en-US"/>
        </w:rPr>
        <w:t xml:space="preserve"> </w:t>
      </w:r>
      <w:r w:rsidRPr="00CA3D9F">
        <w:rPr>
          <w:rFonts w:ascii="Arial" w:eastAsia="Arial" w:hAnsi="Arial" w:cs="Arial"/>
          <w:spacing w:val="-2"/>
          <w:sz w:val="22"/>
          <w:szCs w:val="22"/>
          <w:lang w:val="en-US" w:eastAsia="en-US"/>
        </w:rPr>
        <w:t>s</w:t>
      </w:r>
      <w:r w:rsidRPr="00CA3D9F">
        <w:rPr>
          <w:rFonts w:ascii="Arial" w:eastAsia="Arial" w:hAnsi="Arial" w:cs="Arial"/>
          <w:spacing w:val="-1"/>
          <w:sz w:val="22"/>
          <w:szCs w:val="22"/>
          <w:lang w:val="en-US" w:eastAsia="en-US"/>
        </w:rPr>
        <w:t>t</w:t>
      </w:r>
      <w:r w:rsidRPr="00CA3D9F">
        <w:rPr>
          <w:rFonts w:ascii="Arial" w:eastAsia="Arial" w:hAnsi="Arial" w:cs="Arial"/>
          <w:spacing w:val="1"/>
          <w:sz w:val="22"/>
          <w:szCs w:val="22"/>
          <w:lang w:val="en-US" w:eastAsia="en-US"/>
        </w:rPr>
        <w:t>r</w:t>
      </w:r>
      <w:r w:rsidRPr="00CA3D9F">
        <w:rPr>
          <w:rFonts w:ascii="Arial" w:eastAsia="Arial" w:hAnsi="Arial" w:cs="Arial"/>
          <w:sz w:val="22"/>
          <w:szCs w:val="22"/>
          <w:lang w:val="en-US" w:eastAsia="en-US"/>
        </w:rPr>
        <w:t>a</w:t>
      </w:r>
      <w:r w:rsidRPr="00CA3D9F">
        <w:rPr>
          <w:rFonts w:ascii="Arial" w:eastAsia="Arial" w:hAnsi="Arial" w:cs="Arial"/>
          <w:spacing w:val="1"/>
          <w:sz w:val="22"/>
          <w:szCs w:val="22"/>
          <w:lang w:val="en-US" w:eastAsia="en-US"/>
        </w:rPr>
        <w:t>t</w:t>
      </w:r>
      <w:r w:rsidRPr="00CA3D9F">
        <w:rPr>
          <w:rFonts w:ascii="Arial" w:eastAsia="Arial" w:hAnsi="Arial" w:cs="Arial"/>
          <w:spacing w:val="-3"/>
          <w:sz w:val="22"/>
          <w:szCs w:val="22"/>
          <w:lang w:val="en-US" w:eastAsia="en-US"/>
        </w:rPr>
        <w:t>e</w:t>
      </w:r>
      <w:r w:rsidRPr="00CA3D9F">
        <w:rPr>
          <w:rFonts w:ascii="Arial" w:eastAsia="Arial" w:hAnsi="Arial" w:cs="Arial"/>
          <w:spacing w:val="2"/>
          <w:sz w:val="22"/>
          <w:szCs w:val="22"/>
          <w:lang w:val="en-US" w:eastAsia="en-US"/>
        </w:rPr>
        <w:t>g</w:t>
      </w:r>
      <w:r w:rsidRPr="00CA3D9F">
        <w:rPr>
          <w:rFonts w:ascii="Arial" w:eastAsia="Arial" w:hAnsi="Arial" w:cs="Arial"/>
          <w:spacing w:val="-1"/>
          <w:sz w:val="22"/>
          <w:szCs w:val="22"/>
          <w:lang w:val="en-US" w:eastAsia="en-US"/>
        </w:rPr>
        <w:t>i</w:t>
      </w:r>
      <w:r w:rsidRPr="00CA3D9F">
        <w:rPr>
          <w:rFonts w:ascii="Arial" w:eastAsia="Arial" w:hAnsi="Arial" w:cs="Arial"/>
          <w:sz w:val="22"/>
          <w:szCs w:val="22"/>
          <w:lang w:val="en-US" w:eastAsia="en-US"/>
        </w:rPr>
        <w:t>c</w:t>
      </w:r>
      <w:r w:rsidRPr="00CA3D9F">
        <w:rPr>
          <w:rFonts w:ascii="Arial" w:eastAsia="Arial" w:hAnsi="Arial" w:cs="Arial"/>
          <w:spacing w:val="28"/>
          <w:sz w:val="22"/>
          <w:szCs w:val="22"/>
          <w:lang w:val="en-US" w:eastAsia="en-US"/>
        </w:rPr>
        <w:t xml:space="preserve"> </w:t>
      </w:r>
      <w:r w:rsidRPr="00CA3D9F">
        <w:rPr>
          <w:rFonts w:ascii="Arial" w:eastAsia="Arial" w:hAnsi="Arial" w:cs="Arial"/>
          <w:spacing w:val="1"/>
          <w:sz w:val="22"/>
          <w:szCs w:val="22"/>
          <w:lang w:val="en-US" w:eastAsia="en-US"/>
        </w:rPr>
        <w:t>m</w:t>
      </w:r>
      <w:r w:rsidRPr="00CA3D9F">
        <w:rPr>
          <w:rFonts w:ascii="Arial" w:eastAsia="Arial" w:hAnsi="Arial" w:cs="Arial"/>
          <w:sz w:val="22"/>
          <w:szCs w:val="22"/>
          <w:lang w:val="en-US" w:eastAsia="en-US"/>
        </w:rPr>
        <w:t>on</w:t>
      </w:r>
      <w:r w:rsidRPr="00CA3D9F">
        <w:rPr>
          <w:rFonts w:ascii="Arial" w:eastAsia="Arial" w:hAnsi="Arial" w:cs="Arial"/>
          <w:spacing w:val="-1"/>
          <w:sz w:val="22"/>
          <w:szCs w:val="22"/>
          <w:lang w:val="en-US" w:eastAsia="en-US"/>
        </w:rPr>
        <w:t>i</w:t>
      </w:r>
      <w:r w:rsidRPr="00CA3D9F">
        <w:rPr>
          <w:rFonts w:ascii="Arial" w:eastAsia="Arial" w:hAnsi="Arial" w:cs="Arial"/>
          <w:spacing w:val="1"/>
          <w:sz w:val="22"/>
          <w:szCs w:val="22"/>
          <w:lang w:val="en-US" w:eastAsia="en-US"/>
        </w:rPr>
        <w:t>t</w:t>
      </w:r>
      <w:r w:rsidRPr="00CA3D9F">
        <w:rPr>
          <w:rFonts w:ascii="Arial" w:eastAsia="Arial" w:hAnsi="Arial" w:cs="Arial"/>
          <w:spacing w:val="-3"/>
          <w:sz w:val="22"/>
          <w:szCs w:val="22"/>
          <w:lang w:val="en-US" w:eastAsia="en-US"/>
        </w:rPr>
        <w:t>o</w:t>
      </w:r>
      <w:r w:rsidRPr="00CA3D9F">
        <w:rPr>
          <w:rFonts w:ascii="Arial" w:eastAsia="Arial" w:hAnsi="Arial" w:cs="Arial"/>
          <w:spacing w:val="1"/>
          <w:sz w:val="22"/>
          <w:szCs w:val="22"/>
          <w:lang w:val="en-US" w:eastAsia="en-US"/>
        </w:rPr>
        <w:t>r</w:t>
      </w:r>
      <w:r w:rsidRPr="00CA3D9F">
        <w:rPr>
          <w:rFonts w:ascii="Arial" w:eastAsia="Arial" w:hAnsi="Arial" w:cs="Arial"/>
          <w:spacing w:val="-1"/>
          <w:sz w:val="22"/>
          <w:szCs w:val="22"/>
          <w:lang w:val="en-US" w:eastAsia="en-US"/>
        </w:rPr>
        <w:t>i</w:t>
      </w:r>
      <w:r w:rsidRPr="00CA3D9F">
        <w:rPr>
          <w:rFonts w:ascii="Arial" w:eastAsia="Arial" w:hAnsi="Arial" w:cs="Arial"/>
          <w:sz w:val="22"/>
          <w:szCs w:val="22"/>
          <w:lang w:val="en-US" w:eastAsia="en-US"/>
        </w:rPr>
        <w:t>ng</w:t>
      </w:r>
      <w:r w:rsidRPr="00CA3D9F">
        <w:rPr>
          <w:rFonts w:ascii="Arial" w:eastAsia="Arial" w:hAnsi="Arial" w:cs="Arial"/>
          <w:spacing w:val="30"/>
          <w:sz w:val="22"/>
          <w:szCs w:val="22"/>
          <w:lang w:val="en-US" w:eastAsia="en-US"/>
        </w:rPr>
        <w:t xml:space="preserve"> </w:t>
      </w:r>
      <w:r w:rsidRPr="00CA3D9F">
        <w:rPr>
          <w:rFonts w:ascii="Arial" w:eastAsia="Arial" w:hAnsi="Arial" w:cs="Arial"/>
          <w:sz w:val="22"/>
          <w:szCs w:val="22"/>
          <w:lang w:val="en-US" w:eastAsia="en-US"/>
        </w:rPr>
        <w:t>and</w:t>
      </w:r>
      <w:r w:rsidRPr="00CA3D9F">
        <w:rPr>
          <w:rFonts w:ascii="Arial" w:eastAsia="Arial" w:hAnsi="Arial" w:cs="Arial"/>
          <w:spacing w:val="27"/>
          <w:sz w:val="22"/>
          <w:szCs w:val="22"/>
          <w:lang w:val="en-US" w:eastAsia="en-US"/>
        </w:rPr>
        <w:t xml:space="preserve"> </w:t>
      </w:r>
      <w:r w:rsidRPr="00CA3D9F">
        <w:rPr>
          <w:rFonts w:ascii="Arial" w:eastAsia="Arial" w:hAnsi="Arial" w:cs="Arial"/>
          <w:spacing w:val="1"/>
          <w:sz w:val="22"/>
          <w:szCs w:val="22"/>
          <w:lang w:val="en-US" w:eastAsia="en-US"/>
        </w:rPr>
        <w:t>m</w:t>
      </w:r>
      <w:r w:rsidRPr="00CA3D9F">
        <w:rPr>
          <w:rFonts w:ascii="Arial" w:eastAsia="Arial" w:hAnsi="Arial" w:cs="Arial"/>
          <w:sz w:val="22"/>
          <w:szCs w:val="22"/>
          <w:lang w:val="en-US" w:eastAsia="en-US"/>
        </w:rPr>
        <w:t>an</w:t>
      </w:r>
      <w:r w:rsidRPr="00CA3D9F">
        <w:rPr>
          <w:rFonts w:ascii="Arial" w:eastAsia="Arial" w:hAnsi="Arial" w:cs="Arial"/>
          <w:spacing w:val="-3"/>
          <w:sz w:val="22"/>
          <w:szCs w:val="22"/>
          <w:lang w:val="en-US" w:eastAsia="en-US"/>
        </w:rPr>
        <w:t>a</w:t>
      </w:r>
      <w:r w:rsidRPr="00CA3D9F">
        <w:rPr>
          <w:rFonts w:ascii="Arial" w:eastAsia="Arial" w:hAnsi="Arial" w:cs="Arial"/>
          <w:spacing w:val="2"/>
          <w:sz w:val="22"/>
          <w:szCs w:val="22"/>
          <w:lang w:val="en-US" w:eastAsia="en-US"/>
        </w:rPr>
        <w:t>g</w:t>
      </w:r>
      <w:r w:rsidRPr="00CA3D9F">
        <w:rPr>
          <w:rFonts w:ascii="Arial" w:eastAsia="Arial" w:hAnsi="Arial" w:cs="Arial"/>
          <w:sz w:val="22"/>
          <w:szCs w:val="22"/>
          <w:lang w:val="en-US" w:eastAsia="en-US"/>
        </w:rPr>
        <w:t>e</w:t>
      </w:r>
      <w:r w:rsidRPr="00CA3D9F">
        <w:rPr>
          <w:rFonts w:ascii="Arial" w:eastAsia="Arial" w:hAnsi="Arial" w:cs="Arial"/>
          <w:spacing w:val="1"/>
          <w:sz w:val="22"/>
          <w:szCs w:val="22"/>
          <w:lang w:val="en-US" w:eastAsia="en-US"/>
        </w:rPr>
        <w:t>m</w:t>
      </w:r>
      <w:r w:rsidRPr="00CA3D9F">
        <w:rPr>
          <w:rFonts w:ascii="Arial" w:eastAsia="Arial" w:hAnsi="Arial" w:cs="Arial"/>
          <w:sz w:val="22"/>
          <w:szCs w:val="22"/>
          <w:lang w:val="en-US" w:eastAsia="en-US"/>
        </w:rPr>
        <w:t>e</w:t>
      </w:r>
      <w:r w:rsidRPr="00CA3D9F">
        <w:rPr>
          <w:rFonts w:ascii="Arial" w:eastAsia="Arial" w:hAnsi="Arial" w:cs="Arial"/>
          <w:spacing w:val="-3"/>
          <w:sz w:val="22"/>
          <w:szCs w:val="22"/>
          <w:lang w:val="en-US" w:eastAsia="en-US"/>
        </w:rPr>
        <w:t>n</w:t>
      </w:r>
      <w:r w:rsidRPr="00CA3D9F">
        <w:rPr>
          <w:rFonts w:ascii="Arial" w:eastAsia="Arial" w:hAnsi="Arial" w:cs="Arial"/>
          <w:sz w:val="22"/>
          <w:szCs w:val="22"/>
          <w:lang w:val="en-US" w:eastAsia="en-US"/>
        </w:rPr>
        <w:t>t</w:t>
      </w:r>
      <w:r w:rsidRPr="00CA3D9F">
        <w:rPr>
          <w:rFonts w:ascii="Arial" w:eastAsia="Arial" w:hAnsi="Arial" w:cs="Arial"/>
          <w:spacing w:val="31"/>
          <w:sz w:val="22"/>
          <w:szCs w:val="22"/>
          <w:lang w:val="en-US" w:eastAsia="en-US"/>
        </w:rPr>
        <w:t xml:space="preserve"> </w:t>
      </w:r>
      <w:r w:rsidRPr="00CA3D9F">
        <w:rPr>
          <w:rFonts w:ascii="Arial" w:eastAsia="Arial" w:hAnsi="Arial" w:cs="Arial"/>
          <w:spacing w:val="-3"/>
          <w:sz w:val="22"/>
          <w:szCs w:val="22"/>
          <w:lang w:val="en-US" w:eastAsia="en-US"/>
        </w:rPr>
        <w:t>o</w:t>
      </w:r>
      <w:r w:rsidRPr="00CA3D9F">
        <w:rPr>
          <w:rFonts w:ascii="Arial" w:eastAsia="Arial" w:hAnsi="Arial" w:cs="Arial"/>
          <w:sz w:val="22"/>
          <w:szCs w:val="22"/>
          <w:lang w:val="en-US" w:eastAsia="en-US"/>
        </w:rPr>
        <w:t>f</w:t>
      </w:r>
      <w:r w:rsidRPr="00CA3D9F">
        <w:rPr>
          <w:rFonts w:ascii="Arial" w:eastAsia="Arial" w:hAnsi="Arial" w:cs="Arial"/>
          <w:spacing w:val="31"/>
          <w:sz w:val="22"/>
          <w:szCs w:val="22"/>
          <w:lang w:val="en-US" w:eastAsia="en-US"/>
        </w:rPr>
        <w:t xml:space="preserve"> </w:t>
      </w:r>
      <w:r w:rsidRPr="00CA3D9F">
        <w:rPr>
          <w:rFonts w:ascii="Arial" w:eastAsia="Arial" w:hAnsi="Arial" w:cs="Arial"/>
          <w:spacing w:val="-2"/>
          <w:sz w:val="22"/>
          <w:szCs w:val="22"/>
          <w:lang w:val="en-US" w:eastAsia="en-US"/>
        </w:rPr>
        <w:t>s</w:t>
      </w:r>
      <w:r w:rsidRPr="00CA3D9F">
        <w:rPr>
          <w:rFonts w:ascii="Arial" w:eastAsia="Arial" w:hAnsi="Arial" w:cs="Arial"/>
          <w:spacing w:val="1"/>
          <w:sz w:val="22"/>
          <w:szCs w:val="22"/>
          <w:lang w:val="en-US" w:eastAsia="en-US"/>
        </w:rPr>
        <w:t>t</w:t>
      </w:r>
      <w:r w:rsidRPr="00CA3D9F">
        <w:rPr>
          <w:rFonts w:ascii="Arial" w:eastAsia="Arial" w:hAnsi="Arial" w:cs="Arial"/>
          <w:spacing w:val="-3"/>
          <w:sz w:val="22"/>
          <w:szCs w:val="22"/>
          <w:lang w:val="en-US" w:eastAsia="en-US"/>
        </w:rPr>
        <w:t>a</w:t>
      </w:r>
      <w:r w:rsidRPr="00CA3D9F">
        <w:rPr>
          <w:rFonts w:ascii="Arial" w:eastAsia="Arial" w:hAnsi="Arial" w:cs="Arial"/>
          <w:spacing w:val="1"/>
          <w:sz w:val="22"/>
          <w:szCs w:val="22"/>
          <w:lang w:val="en-US" w:eastAsia="en-US"/>
        </w:rPr>
        <w:t>ff</w:t>
      </w:r>
      <w:r w:rsidRPr="00CA3D9F">
        <w:rPr>
          <w:rFonts w:ascii="Arial" w:eastAsia="Arial" w:hAnsi="Arial" w:cs="Arial"/>
          <w:spacing w:val="-1"/>
          <w:sz w:val="22"/>
          <w:szCs w:val="22"/>
          <w:lang w:val="en-US" w:eastAsia="en-US"/>
        </w:rPr>
        <w:t>i</w:t>
      </w:r>
      <w:r w:rsidRPr="00CA3D9F">
        <w:rPr>
          <w:rFonts w:ascii="Arial" w:eastAsia="Arial" w:hAnsi="Arial" w:cs="Arial"/>
          <w:spacing w:val="-3"/>
          <w:sz w:val="22"/>
          <w:szCs w:val="22"/>
          <w:lang w:val="en-US" w:eastAsia="en-US"/>
        </w:rPr>
        <w:t>n</w:t>
      </w:r>
      <w:r w:rsidRPr="00CA3D9F">
        <w:rPr>
          <w:rFonts w:ascii="Arial" w:eastAsia="Arial" w:hAnsi="Arial" w:cs="Arial"/>
          <w:sz w:val="22"/>
          <w:szCs w:val="22"/>
          <w:lang w:val="en-US" w:eastAsia="en-US"/>
        </w:rPr>
        <w:t>g</w:t>
      </w:r>
      <w:r w:rsidRPr="00CA3D9F">
        <w:rPr>
          <w:rFonts w:ascii="Arial" w:eastAsia="Arial" w:hAnsi="Arial" w:cs="Arial"/>
          <w:spacing w:val="30"/>
          <w:sz w:val="22"/>
          <w:szCs w:val="22"/>
          <w:lang w:val="en-US" w:eastAsia="en-US"/>
        </w:rPr>
        <w:t xml:space="preserve"> </w:t>
      </w:r>
      <w:r w:rsidRPr="00CA3D9F">
        <w:rPr>
          <w:rFonts w:ascii="Arial" w:eastAsia="Arial" w:hAnsi="Arial" w:cs="Arial"/>
          <w:spacing w:val="-1"/>
          <w:sz w:val="22"/>
          <w:szCs w:val="22"/>
          <w:lang w:val="en-US" w:eastAsia="en-US"/>
        </w:rPr>
        <w:t>wi</w:t>
      </w:r>
      <w:r w:rsidRPr="00CA3D9F">
        <w:rPr>
          <w:rFonts w:ascii="Arial" w:eastAsia="Arial" w:hAnsi="Arial" w:cs="Arial"/>
          <w:spacing w:val="1"/>
          <w:sz w:val="22"/>
          <w:szCs w:val="22"/>
          <w:lang w:val="en-US" w:eastAsia="en-US"/>
        </w:rPr>
        <w:t>t</w:t>
      </w:r>
      <w:r w:rsidRPr="00CA3D9F">
        <w:rPr>
          <w:rFonts w:ascii="Arial" w:eastAsia="Arial" w:hAnsi="Arial" w:cs="Arial"/>
          <w:sz w:val="22"/>
          <w:szCs w:val="22"/>
          <w:lang w:val="en-US" w:eastAsia="en-US"/>
        </w:rPr>
        <w:t>h</w:t>
      </w:r>
      <w:r w:rsidRPr="00CA3D9F">
        <w:rPr>
          <w:rFonts w:ascii="Arial" w:eastAsia="Arial" w:hAnsi="Arial" w:cs="Arial"/>
          <w:spacing w:val="30"/>
          <w:sz w:val="22"/>
          <w:szCs w:val="22"/>
          <w:lang w:val="en-US" w:eastAsia="en-US"/>
        </w:rPr>
        <w:t xml:space="preserve"> </w:t>
      </w:r>
      <w:r w:rsidRPr="00CA3D9F">
        <w:rPr>
          <w:rFonts w:ascii="Arial" w:eastAsia="Arial" w:hAnsi="Arial" w:cs="Arial"/>
          <w:spacing w:val="1"/>
          <w:sz w:val="22"/>
          <w:szCs w:val="22"/>
          <w:lang w:val="en-US" w:eastAsia="en-US"/>
        </w:rPr>
        <w:t>t</w:t>
      </w:r>
      <w:r w:rsidRPr="00CA3D9F">
        <w:rPr>
          <w:rFonts w:ascii="Arial" w:eastAsia="Arial" w:hAnsi="Arial" w:cs="Arial"/>
          <w:sz w:val="22"/>
          <w:szCs w:val="22"/>
          <w:lang w:val="en-US" w:eastAsia="en-US"/>
        </w:rPr>
        <w:t>he p</w:t>
      </w:r>
      <w:r w:rsidRPr="00CA3D9F">
        <w:rPr>
          <w:rFonts w:ascii="Arial" w:eastAsia="Arial" w:hAnsi="Arial" w:cs="Arial"/>
          <w:spacing w:val="1"/>
          <w:sz w:val="22"/>
          <w:szCs w:val="22"/>
          <w:lang w:val="en-US" w:eastAsia="en-US"/>
        </w:rPr>
        <w:t>r</w:t>
      </w:r>
      <w:r w:rsidRPr="00CA3D9F">
        <w:rPr>
          <w:rFonts w:ascii="Arial" w:eastAsia="Arial" w:hAnsi="Arial" w:cs="Arial"/>
          <w:spacing w:val="-1"/>
          <w:sz w:val="22"/>
          <w:szCs w:val="22"/>
          <w:lang w:val="en-US" w:eastAsia="en-US"/>
        </w:rPr>
        <w:t>i</w:t>
      </w:r>
      <w:r w:rsidRPr="00CA3D9F">
        <w:rPr>
          <w:rFonts w:ascii="Arial" w:eastAsia="Arial" w:hAnsi="Arial" w:cs="Arial"/>
          <w:sz w:val="22"/>
          <w:szCs w:val="22"/>
          <w:lang w:val="en-US" w:eastAsia="en-US"/>
        </w:rPr>
        <w:t>nc</w:t>
      </w:r>
      <w:r w:rsidRPr="00CA3D9F">
        <w:rPr>
          <w:rFonts w:ascii="Arial" w:eastAsia="Arial" w:hAnsi="Arial" w:cs="Arial"/>
          <w:spacing w:val="-1"/>
          <w:sz w:val="22"/>
          <w:szCs w:val="22"/>
          <w:lang w:val="en-US" w:eastAsia="en-US"/>
        </w:rPr>
        <w:t>i</w:t>
      </w:r>
      <w:r w:rsidRPr="00CA3D9F">
        <w:rPr>
          <w:rFonts w:ascii="Arial" w:eastAsia="Arial" w:hAnsi="Arial" w:cs="Arial"/>
          <w:sz w:val="22"/>
          <w:szCs w:val="22"/>
          <w:lang w:val="en-US" w:eastAsia="en-US"/>
        </w:rPr>
        <w:t>p</w:t>
      </w:r>
      <w:r w:rsidRPr="00CA3D9F">
        <w:rPr>
          <w:rFonts w:ascii="Arial" w:eastAsia="Arial" w:hAnsi="Arial" w:cs="Arial"/>
          <w:spacing w:val="-1"/>
          <w:sz w:val="22"/>
          <w:szCs w:val="22"/>
          <w:lang w:val="en-US" w:eastAsia="en-US"/>
        </w:rPr>
        <w:t>l</w:t>
      </w:r>
      <w:r w:rsidRPr="00CA3D9F">
        <w:rPr>
          <w:rFonts w:ascii="Arial" w:eastAsia="Arial" w:hAnsi="Arial" w:cs="Arial"/>
          <w:sz w:val="22"/>
          <w:szCs w:val="22"/>
          <w:lang w:val="en-US" w:eastAsia="en-US"/>
        </w:rPr>
        <w:t>e</w:t>
      </w:r>
      <w:r w:rsidRPr="00CA3D9F">
        <w:rPr>
          <w:rFonts w:ascii="Arial" w:eastAsia="Arial" w:hAnsi="Arial" w:cs="Arial"/>
          <w:spacing w:val="2"/>
          <w:sz w:val="22"/>
          <w:szCs w:val="22"/>
          <w:lang w:val="en-US" w:eastAsia="en-US"/>
        </w:rPr>
        <w:t xml:space="preserve"> </w:t>
      </w:r>
      <w:r w:rsidRPr="00CA3D9F">
        <w:rPr>
          <w:rFonts w:ascii="Arial" w:eastAsia="Arial" w:hAnsi="Arial" w:cs="Arial"/>
          <w:sz w:val="22"/>
          <w:szCs w:val="22"/>
          <w:lang w:val="en-US" w:eastAsia="en-US"/>
        </w:rPr>
        <w:t>a</w:t>
      </w:r>
      <w:r w:rsidRPr="00CA3D9F">
        <w:rPr>
          <w:rFonts w:ascii="Arial" w:eastAsia="Arial" w:hAnsi="Arial" w:cs="Arial"/>
          <w:spacing w:val="-1"/>
          <w:sz w:val="22"/>
          <w:szCs w:val="22"/>
          <w:lang w:val="en-US" w:eastAsia="en-US"/>
        </w:rPr>
        <w:t>i</w:t>
      </w:r>
      <w:r w:rsidRPr="00CA3D9F">
        <w:rPr>
          <w:rFonts w:ascii="Arial" w:eastAsia="Arial" w:hAnsi="Arial" w:cs="Arial"/>
          <w:sz w:val="22"/>
          <w:szCs w:val="22"/>
          <w:lang w:val="en-US" w:eastAsia="en-US"/>
        </w:rPr>
        <w:t>m</w:t>
      </w:r>
      <w:r w:rsidRPr="00CA3D9F">
        <w:rPr>
          <w:rFonts w:ascii="Arial" w:eastAsia="Arial" w:hAnsi="Arial" w:cs="Arial"/>
          <w:spacing w:val="4"/>
          <w:sz w:val="22"/>
          <w:szCs w:val="22"/>
          <w:lang w:val="en-US" w:eastAsia="en-US"/>
        </w:rPr>
        <w:t xml:space="preserve"> </w:t>
      </w:r>
      <w:r w:rsidRPr="00CA3D9F">
        <w:rPr>
          <w:rFonts w:ascii="Arial" w:eastAsia="Arial" w:hAnsi="Arial" w:cs="Arial"/>
          <w:spacing w:val="1"/>
          <w:sz w:val="22"/>
          <w:szCs w:val="22"/>
          <w:lang w:val="en-US" w:eastAsia="en-US"/>
        </w:rPr>
        <w:t>t</w:t>
      </w:r>
      <w:r w:rsidRPr="00CA3D9F">
        <w:rPr>
          <w:rFonts w:ascii="Arial" w:eastAsia="Arial" w:hAnsi="Arial" w:cs="Arial"/>
          <w:sz w:val="22"/>
          <w:szCs w:val="22"/>
          <w:lang w:val="en-US" w:eastAsia="en-US"/>
        </w:rPr>
        <w:t>o</w:t>
      </w:r>
      <w:r w:rsidRPr="00CA3D9F">
        <w:rPr>
          <w:rFonts w:ascii="Arial" w:eastAsia="Arial" w:hAnsi="Arial" w:cs="Arial"/>
          <w:spacing w:val="2"/>
          <w:sz w:val="22"/>
          <w:szCs w:val="22"/>
          <w:lang w:val="en-US" w:eastAsia="en-US"/>
        </w:rPr>
        <w:t xml:space="preserve"> </w:t>
      </w:r>
      <w:r w:rsidRPr="00CA3D9F">
        <w:rPr>
          <w:rFonts w:ascii="Arial" w:eastAsia="Arial" w:hAnsi="Arial" w:cs="Arial"/>
          <w:sz w:val="22"/>
          <w:szCs w:val="22"/>
          <w:lang w:val="en-US" w:eastAsia="en-US"/>
        </w:rPr>
        <w:t>p</w:t>
      </w:r>
      <w:r w:rsidRPr="00CA3D9F">
        <w:rPr>
          <w:rFonts w:ascii="Arial" w:eastAsia="Arial" w:hAnsi="Arial" w:cs="Arial"/>
          <w:spacing w:val="1"/>
          <w:sz w:val="22"/>
          <w:szCs w:val="22"/>
          <w:lang w:val="en-US" w:eastAsia="en-US"/>
        </w:rPr>
        <w:t>r</w:t>
      </w:r>
      <w:r w:rsidRPr="00CA3D9F">
        <w:rPr>
          <w:rFonts w:ascii="Arial" w:eastAsia="Arial" w:hAnsi="Arial" w:cs="Arial"/>
          <w:sz w:val="22"/>
          <w:szCs w:val="22"/>
          <w:lang w:val="en-US" w:eastAsia="en-US"/>
        </w:rPr>
        <w:t>o</w:t>
      </w:r>
      <w:r w:rsidRPr="00CA3D9F">
        <w:rPr>
          <w:rFonts w:ascii="Arial" w:eastAsia="Arial" w:hAnsi="Arial" w:cs="Arial"/>
          <w:spacing w:val="1"/>
          <w:sz w:val="22"/>
          <w:szCs w:val="22"/>
          <w:lang w:val="en-US" w:eastAsia="en-US"/>
        </w:rPr>
        <w:t>m</w:t>
      </w:r>
      <w:r w:rsidRPr="00CA3D9F">
        <w:rPr>
          <w:rFonts w:ascii="Arial" w:eastAsia="Arial" w:hAnsi="Arial" w:cs="Arial"/>
          <w:sz w:val="22"/>
          <w:szCs w:val="22"/>
          <w:lang w:val="en-US" w:eastAsia="en-US"/>
        </w:rPr>
        <w:t>o</w:t>
      </w:r>
      <w:r w:rsidRPr="00CA3D9F">
        <w:rPr>
          <w:rFonts w:ascii="Arial" w:eastAsia="Arial" w:hAnsi="Arial" w:cs="Arial"/>
          <w:spacing w:val="1"/>
          <w:sz w:val="22"/>
          <w:szCs w:val="22"/>
          <w:lang w:val="en-US" w:eastAsia="en-US"/>
        </w:rPr>
        <w:t>t</w:t>
      </w:r>
      <w:r w:rsidRPr="00CA3D9F">
        <w:rPr>
          <w:rFonts w:ascii="Arial" w:eastAsia="Arial" w:hAnsi="Arial" w:cs="Arial"/>
          <w:sz w:val="22"/>
          <w:szCs w:val="22"/>
          <w:lang w:val="en-US" w:eastAsia="en-US"/>
        </w:rPr>
        <w:t xml:space="preserve">e </w:t>
      </w:r>
      <w:r w:rsidR="00635464" w:rsidRPr="00CA3D9F">
        <w:rPr>
          <w:rFonts w:ascii="Arial" w:eastAsia="Arial" w:hAnsi="Arial" w:cs="Arial"/>
          <w:sz w:val="22"/>
          <w:szCs w:val="22"/>
          <w:lang w:val="en-US" w:eastAsia="en-US"/>
        </w:rPr>
        <w:t xml:space="preserve">patient </w:t>
      </w:r>
      <w:r w:rsidRPr="00CA3D9F">
        <w:rPr>
          <w:rFonts w:ascii="Arial" w:eastAsia="Arial" w:hAnsi="Arial" w:cs="Arial"/>
          <w:sz w:val="22"/>
          <w:szCs w:val="22"/>
          <w:lang w:val="en-US" w:eastAsia="en-US"/>
        </w:rPr>
        <w:t>sa</w:t>
      </w:r>
      <w:r w:rsidRPr="00CA3D9F">
        <w:rPr>
          <w:rFonts w:ascii="Arial" w:eastAsia="Arial" w:hAnsi="Arial" w:cs="Arial"/>
          <w:spacing w:val="3"/>
          <w:sz w:val="22"/>
          <w:szCs w:val="22"/>
          <w:lang w:val="en-US" w:eastAsia="en-US"/>
        </w:rPr>
        <w:t>f</w:t>
      </w:r>
      <w:r w:rsidRPr="00CA3D9F">
        <w:rPr>
          <w:rFonts w:ascii="Arial" w:eastAsia="Arial" w:hAnsi="Arial" w:cs="Arial"/>
          <w:sz w:val="22"/>
          <w:szCs w:val="22"/>
          <w:lang w:val="en-US" w:eastAsia="en-US"/>
        </w:rPr>
        <w:t>e</w:t>
      </w:r>
      <w:r w:rsidR="00635464" w:rsidRPr="00CA3D9F">
        <w:rPr>
          <w:rFonts w:ascii="Arial" w:eastAsia="Arial" w:hAnsi="Arial" w:cs="Arial"/>
          <w:sz w:val="22"/>
          <w:szCs w:val="22"/>
          <w:lang w:val="en-US" w:eastAsia="en-US"/>
        </w:rPr>
        <w:t>ty</w:t>
      </w:r>
      <w:r w:rsidRPr="00CA3D9F">
        <w:rPr>
          <w:rFonts w:ascii="Arial" w:eastAsia="Arial" w:hAnsi="Arial" w:cs="Arial"/>
          <w:spacing w:val="4"/>
          <w:sz w:val="22"/>
          <w:szCs w:val="22"/>
          <w:lang w:val="en-US" w:eastAsia="en-US"/>
        </w:rPr>
        <w:t xml:space="preserve"> </w:t>
      </w:r>
      <w:r w:rsidRPr="00CA3D9F">
        <w:rPr>
          <w:rFonts w:ascii="Arial" w:eastAsia="Arial" w:hAnsi="Arial" w:cs="Arial"/>
          <w:sz w:val="22"/>
          <w:szCs w:val="22"/>
          <w:lang w:val="en-US" w:eastAsia="en-US"/>
        </w:rPr>
        <w:t>and</w:t>
      </w:r>
      <w:r w:rsidRPr="00CA3D9F">
        <w:rPr>
          <w:rFonts w:ascii="Arial" w:eastAsia="Arial" w:hAnsi="Arial" w:cs="Arial"/>
          <w:spacing w:val="2"/>
          <w:sz w:val="22"/>
          <w:szCs w:val="22"/>
          <w:lang w:val="en-US" w:eastAsia="en-US"/>
        </w:rPr>
        <w:t xml:space="preserve"> </w:t>
      </w:r>
      <w:r w:rsidR="00B1420F" w:rsidRPr="00CA3D9F">
        <w:rPr>
          <w:rFonts w:ascii="Arial" w:eastAsia="Arial" w:hAnsi="Arial" w:cs="Arial"/>
          <w:sz w:val="22"/>
          <w:szCs w:val="22"/>
          <w:lang w:val="en-US" w:eastAsia="en-US"/>
        </w:rPr>
        <w:t>op</w:t>
      </w:r>
      <w:r w:rsidR="00B1420F" w:rsidRPr="00CA3D9F">
        <w:rPr>
          <w:rFonts w:ascii="Arial" w:eastAsia="Arial" w:hAnsi="Arial" w:cs="Arial"/>
          <w:spacing w:val="1"/>
          <w:sz w:val="22"/>
          <w:szCs w:val="22"/>
          <w:lang w:val="en-US" w:eastAsia="en-US"/>
        </w:rPr>
        <w:t>t</w:t>
      </w:r>
      <w:r w:rsidR="00B1420F" w:rsidRPr="00CA3D9F">
        <w:rPr>
          <w:rFonts w:ascii="Arial" w:eastAsia="Arial" w:hAnsi="Arial" w:cs="Arial"/>
          <w:spacing w:val="-1"/>
          <w:sz w:val="22"/>
          <w:szCs w:val="22"/>
          <w:lang w:val="en-US" w:eastAsia="en-US"/>
        </w:rPr>
        <w:t>i</w:t>
      </w:r>
      <w:r w:rsidR="00B1420F" w:rsidRPr="00CA3D9F">
        <w:rPr>
          <w:rFonts w:ascii="Arial" w:eastAsia="Arial" w:hAnsi="Arial" w:cs="Arial"/>
          <w:spacing w:val="1"/>
          <w:sz w:val="22"/>
          <w:szCs w:val="22"/>
          <w:lang w:val="en-US" w:eastAsia="en-US"/>
        </w:rPr>
        <w:t>m</w:t>
      </w:r>
      <w:r w:rsidR="00B1420F" w:rsidRPr="00CA3D9F">
        <w:rPr>
          <w:rFonts w:ascii="Arial" w:eastAsia="Arial" w:hAnsi="Arial" w:cs="Arial"/>
          <w:spacing w:val="-1"/>
          <w:sz w:val="22"/>
          <w:szCs w:val="22"/>
          <w:lang w:val="en-US" w:eastAsia="en-US"/>
        </w:rPr>
        <w:t>i</w:t>
      </w:r>
      <w:r w:rsidR="00236E6E">
        <w:rPr>
          <w:rFonts w:ascii="Arial" w:eastAsia="Arial" w:hAnsi="Arial" w:cs="Arial"/>
          <w:sz w:val="22"/>
          <w:szCs w:val="22"/>
          <w:lang w:val="en-US" w:eastAsia="en-US"/>
        </w:rPr>
        <w:t>s</w:t>
      </w:r>
      <w:r w:rsidR="00B1420F" w:rsidRPr="00CA3D9F">
        <w:rPr>
          <w:rFonts w:ascii="Arial" w:eastAsia="Arial" w:hAnsi="Arial" w:cs="Arial"/>
          <w:sz w:val="22"/>
          <w:szCs w:val="22"/>
          <w:lang w:val="en-US" w:eastAsia="en-US"/>
        </w:rPr>
        <w:t>e</w:t>
      </w:r>
      <w:r w:rsidRPr="00CA3D9F">
        <w:rPr>
          <w:rFonts w:ascii="Arial" w:eastAsia="Arial" w:hAnsi="Arial" w:cs="Arial"/>
          <w:spacing w:val="2"/>
          <w:sz w:val="22"/>
          <w:szCs w:val="22"/>
          <w:lang w:val="en-US" w:eastAsia="en-US"/>
        </w:rPr>
        <w:t xml:space="preserve"> </w:t>
      </w:r>
      <w:r w:rsidRPr="00CA3D9F">
        <w:rPr>
          <w:rFonts w:ascii="Arial" w:eastAsia="Arial" w:hAnsi="Arial" w:cs="Arial"/>
          <w:sz w:val="22"/>
          <w:szCs w:val="22"/>
          <w:lang w:val="en-US" w:eastAsia="en-US"/>
        </w:rPr>
        <w:t>pa</w:t>
      </w:r>
      <w:r w:rsidRPr="00CA3D9F">
        <w:rPr>
          <w:rFonts w:ascii="Arial" w:eastAsia="Arial" w:hAnsi="Arial" w:cs="Arial"/>
          <w:spacing w:val="1"/>
          <w:sz w:val="22"/>
          <w:szCs w:val="22"/>
          <w:lang w:val="en-US" w:eastAsia="en-US"/>
        </w:rPr>
        <w:t>t</w:t>
      </w:r>
      <w:r w:rsidRPr="00CA3D9F">
        <w:rPr>
          <w:rFonts w:ascii="Arial" w:eastAsia="Arial" w:hAnsi="Arial" w:cs="Arial"/>
          <w:spacing w:val="-1"/>
          <w:sz w:val="22"/>
          <w:szCs w:val="22"/>
          <w:lang w:val="en-US" w:eastAsia="en-US"/>
        </w:rPr>
        <w:t>i</w:t>
      </w:r>
      <w:r w:rsidRPr="00CA3D9F">
        <w:rPr>
          <w:rFonts w:ascii="Arial" w:eastAsia="Arial" w:hAnsi="Arial" w:cs="Arial"/>
          <w:sz w:val="22"/>
          <w:szCs w:val="22"/>
          <w:lang w:val="en-US" w:eastAsia="en-US"/>
        </w:rPr>
        <w:t>en</w:t>
      </w:r>
      <w:r w:rsidRPr="00CA3D9F">
        <w:rPr>
          <w:rFonts w:ascii="Arial" w:eastAsia="Arial" w:hAnsi="Arial" w:cs="Arial"/>
          <w:spacing w:val="-1"/>
          <w:sz w:val="22"/>
          <w:szCs w:val="22"/>
          <w:lang w:val="en-US" w:eastAsia="en-US"/>
        </w:rPr>
        <w:t>t</w:t>
      </w:r>
      <w:r w:rsidRPr="00CA3D9F">
        <w:rPr>
          <w:rFonts w:ascii="Arial" w:eastAsia="Arial" w:hAnsi="Arial" w:cs="Arial"/>
          <w:spacing w:val="1"/>
          <w:sz w:val="22"/>
          <w:szCs w:val="22"/>
          <w:lang w:val="en-US" w:eastAsia="en-US"/>
        </w:rPr>
        <w:t xml:space="preserve"> </w:t>
      </w:r>
      <w:r w:rsidRPr="00CA3D9F">
        <w:rPr>
          <w:rFonts w:ascii="Arial" w:eastAsia="Arial" w:hAnsi="Arial" w:cs="Arial"/>
          <w:sz w:val="22"/>
          <w:szCs w:val="22"/>
          <w:lang w:val="en-US" w:eastAsia="en-US"/>
        </w:rPr>
        <w:t>a</w:t>
      </w:r>
      <w:r w:rsidRPr="00CA3D9F">
        <w:rPr>
          <w:rFonts w:ascii="Arial" w:eastAsia="Arial" w:hAnsi="Arial" w:cs="Arial"/>
          <w:spacing w:val="2"/>
          <w:sz w:val="22"/>
          <w:szCs w:val="22"/>
          <w:lang w:val="en-US" w:eastAsia="en-US"/>
        </w:rPr>
        <w:t>n</w:t>
      </w:r>
      <w:r w:rsidRPr="00CA3D9F">
        <w:rPr>
          <w:rFonts w:ascii="Arial" w:eastAsia="Arial" w:hAnsi="Arial" w:cs="Arial"/>
          <w:sz w:val="22"/>
          <w:szCs w:val="22"/>
          <w:lang w:val="en-US" w:eastAsia="en-US"/>
        </w:rPr>
        <w:t>d</w:t>
      </w:r>
      <w:r w:rsidRPr="00CA3D9F">
        <w:rPr>
          <w:rFonts w:ascii="Arial" w:eastAsia="Arial" w:hAnsi="Arial" w:cs="Arial"/>
          <w:spacing w:val="2"/>
          <w:sz w:val="22"/>
          <w:szCs w:val="22"/>
          <w:lang w:val="en-US" w:eastAsia="en-US"/>
        </w:rPr>
        <w:t xml:space="preserve"> </w:t>
      </w:r>
      <w:r w:rsidRPr="00CA3D9F">
        <w:rPr>
          <w:rFonts w:ascii="Arial" w:eastAsia="Arial" w:hAnsi="Arial" w:cs="Arial"/>
          <w:sz w:val="22"/>
          <w:szCs w:val="22"/>
          <w:lang w:val="en-US" w:eastAsia="en-US"/>
        </w:rPr>
        <w:t>s</w:t>
      </w:r>
      <w:r w:rsidRPr="00CA3D9F">
        <w:rPr>
          <w:rFonts w:ascii="Arial" w:eastAsia="Arial" w:hAnsi="Arial" w:cs="Arial"/>
          <w:spacing w:val="-1"/>
          <w:sz w:val="22"/>
          <w:szCs w:val="22"/>
          <w:lang w:val="en-US" w:eastAsia="en-US"/>
        </w:rPr>
        <w:t>t</w:t>
      </w:r>
      <w:r w:rsidRPr="00CA3D9F">
        <w:rPr>
          <w:rFonts w:ascii="Arial" w:eastAsia="Arial" w:hAnsi="Arial" w:cs="Arial"/>
          <w:spacing w:val="-3"/>
          <w:sz w:val="22"/>
          <w:szCs w:val="22"/>
          <w:lang w:val="en-US" w:eastAsia="en-US"/>
        </w:rPr>
        <w:t>a</w:t>
      </w:r>
      <w:r w:rsidRPr="00CA3D9F">
        <w:rPr>
          <w:rFonts w:ascii="Arial" w:eastAsia="Arial" w:hAnsi="Arial" w:cs="Arial"/>
          <w:spacing w:val="1"/>
          <w:sz w:val="22"/>
          <w:szCs w:val="22"/>
          <w:lang w:val="en-US" w:eastAsia="en-US"/>
        </w:rPr>
        <w:t>f</w:t>
      </w:r>
      <w:r w:rsidRPr="00CA3D9F">
        <w:rPr>
          <w:rFonts w:ascii="Arial" w:eastAsia="Arial" w:hAnsi="Arial" w:cs="Arial"/>
          <w:sz w:val="22"/>
          <w:szCs w:val="22"/>
          <w:lang w:val="en-US" w:eastAsia="en-US"/>
        </w:rPr>
        <w:t>f e</w:t>
      </w:r>
      <w:r w:rsidRPr="00CA3D9F">
        <w:rPr>
          <w:rFonts w:ascii="Arial" w:eastAsia="Arial" w:hAnsi="Arial" w:cs="Arial"/>
          <w:spacing w:val="-2"/>
          <w:sz w:val="22"/>
          <w:szCs w:val="22"/>
          <w:lang w:val="en-US" w:eastAsia="en-US"/>
        </w:rPr>
        <w:t>x</w:t>
      </w:r>
      <w:r w:rsidRPr="00CA3D9F">
        <w:rPr>
          <w:rFonts w:ascii="Arial" w:eastAsia="Arial" w:hAnsi="Arial" w:cs="Arial"/>
          <w:sz w:val="22"/>
          <w:szCs w:val="22"/>
          <w:lang w:val="en-US" w:eastAsia="en-US"/>
        </w:rPr>
        <w:t>pe</w:t>
      </w:r>
      <w:r w:rsidRPr="00CA3D9F">
        <w:rPr>
          <w:rFonts w:ascii="Arial" w:eastAsia="Arial" w:hAnsi="Arial" w:cs="Arial"/>
          <w:spacing w:val="1"/>
          <w:sz w:val="22"/>
          <w:szCs w:val="22"/>
          <w:lang w:val="en-US" w:eastAsia="en-US"/>
        </w:rPr>
        <w:t>r</w:t>
      </w:r>
      <w:r w:rsidRPr="00CA3D9F">
        <w:rPr>
          <w:rFonts w:ascii="Arial" w:eastAsia="Arial" w:hAnsi="Arial" w:cs="Arial"/>
          <w:spacing w:val="-1"/>
          <w:sz w:val="22"/>
          <w:szCs w:val="22"/>
          <w:lang w:val="en-US" w:eastAsia="en-US"/>
        </w:rPr>
        <w:t>i</w:t>
      </w:r>
      <w:r w:rsidRPr="00CA3D9F">
        <w:rPr>
          <w:rFonts w:ascii="Arial" w:eastAsia="Arial" w:hAnsi="Arial" w:cs="Arial"/>
          <w:sz w:val="22"/>
          <w:szCs w:val="22"/>
          <w:lang w:val="en-US" w:eastAsia="en-US"/>
        </w:rPr>
        <w:t>ence.</w:t>
      </w:r>
      <w:r w:rsidRPr="00CA3D9F">
        <w:rPr>
          <w:rFonts w:ascii="Arial" w:eastAsia="Arial" w:hAnsi="Arial" w:cs="Arial"/>
          <w:spacing w:val="4"/>
          <w:sz w:val="22"/>
          <w:szCs w:val="22"/>
          <w:lang w:val="en-US" w:eastAsia="en-US"/>
        </w:rPr>
        <w:t xml:space="preserve"> </w:t>
      </w:r>
    </w:p>
    <w:p w:rsidR="00331A59" w:rsidRDefault="00331A59" w:rsidP="00350E38">
      <w:pPr>
        <w:widowControl w:val="0"/>
        <w:ind w:right="60"/>
        <w:jc w:val="both"/>
        <w:rPr>
          <w:rFonts w:ascii="Arial" w:eastAsia="Arial" w:hAnsi="Arial" w:cs="Arial"/>
          <w:spacing w:val="4"/>
          <w:sz w:val="22"/>
          <w:szCs w:val="22"/>
          <w:lang w:val="en-US" w:eastAsia="en-US"/>
        </w:rPr>
      </w:pPr>
    </w:p>
    <w:p w:rsidR="0020699F" w:rsidRDefault="0020699F" w:rsidP="00350E38">
      <w:pPr>
        <w:widowControl w:val="0"/>
        <w:ind w:right="60"/>
        <w:jc w:val="both"/>
        <w:rPr>
          <w:rFonts w:ascii="Arial" w:eastAsia="Arial" w:hAnsi="Arial" w:cs="Arial"/>
          <w:spacing w:val="4"/>
          <w:sz w:val="22"/>
          <w:szCs w:val="22"/>
          <w:lang w:val="en-US" w:eastAsia="en-US"/>
        </w:rPr>
      </w:pPr>
      <w:r>
        <w:rPr>
          <w:rFonts w:ascii="Arial" w:eastAsia="Arial" w:hAnsi="Arial" w:cs="Arial"/>
          <w:spacing w:val="4"/>
          <w:sz w:val="22"/>
          <w:szCs w:val="22"/>
          <w:lang w:val="en-US" w:eastAsia="en-US"/>
        </w:rPr>
        <w:t>Following the safety huddle an additional daily meeting is held to review safe staffing. All ward areas are reviewed and assessed to understand the staffing levels required for the shift and also reviewing the amount of patients who require an enhanced level of care. As part of this</w:t>
      </w:r>
      <w:r w:rsidR="00331A59">
        <w:rPr>
          <w:rFonts w:ascii="Arial" w:eastAsia="Arial" w:hAnsi="Arial" w:cs="Arial"/>
          <w:spacing w:val="4"/>
          <w:sz w:val="22"/>
          <w:szCs w:val="22"/>
          <w:lang w:val="en-US" w:eastAsia="en-US"/>
        </w:rPr>
        <w:t>, the team also review ward capacity and acuity</w:t>
      </w:r>
      <w:r>
        <w:rPr>
          <w:rFonts w:ascii="Arial" w:eastAsia="Arial" w:hAnsi="Arial" w:cs="Arial"/>
          <w:spacing w:val="4"/>
          <w:sz w:val="22"/>
          <w:szCs w:val="22"/>
          <w:lang w:val="en-US" w:eastAsia="en-US"/>
        </w:rPr>
        <w:t xml:space="preserve">, to see if </w:t>
      </w:r>
      <w:r w:rsidR="00BD454C">
        <w:rPr>
          <w:rFonts w:ascii="Arial" w:eastAsia="Arial" w:hAnsi="Arial" w:cs="Arial"/>
          <w:spacing w:val="4"/>
          <w:sz w:val="22"/>
          <w:szCs w:val="22"/>
          <w:lang w:val="en-US" w:eastAsia="en-US"/>
        </w:rPr>
        <w:t xml:space="preserve">wards can be closed and also if </w:t>
      </w:r>
      <w:r>
        <w:rPr>
          <w:rFonts w:ascii="Arial" w:eastAsia="Arial" w:hAnsi="Arial" w:cs="Arial"/>
          <w:spacing w:val="4"/>
          <w:sz w:val="22"/>
          <w:szCs w:val="22"/>
          <w:lang w:val="en-US" w:eastAsia="en-US"/>
        </w:rPr>
        <w:t>staff can be redeployed to oth</w:t>
      </w:r>
      <w:r w:rsidR="004E1CD8">
        <w:rPr>
          <w:rFonts w:ascii="Arial" w:eastAsia="Arial" w:hAnsi="Arial" w:cs="Arial"/>
          <w:spacing w:val="4"/>
          <w:sz w:val="22"/>
          <w:szCs w:val="22"/>
          <w:lang w:val="en-US" w:eastAsia="en-US"/>
        </w:rPr>
        <w:t>er areas to support with delivering safe patient care.</w:t>
      </w:r>
      <w:r>
        <w:rPr>
          <w:rFonts w:ascii="Arial" w:eastAsia="Arial" w:hAnsi="Arial" w:cs="Arial"/>
          <w:spacing w:val="4"/>
          <w:sz w:val="22"/>
          <w:szCs w:val="22"/>
          <w:lang w:val="en-US" w:eastAsia="en-US"/>
        </w:rPr>
        <w:t xml:space="preserve">  </w:t>
      </w:r>
    </w:p>
    <w:p w:rsidR="004C581E" w:rsidRPr="00CA3D9F" w:rsidRDefault="004C581E" w:rsidP="00350E38">
      <w:pPr>
        <w:widowControl w:val="0"/>
        <w:ind w:right="662"/>
        <w:jc w:val="both"/>
        <w:rPr>
          <w:rFonts w:ascii="Arial" w:eastAsia="Arial" w:hAnsi="Arial" w:cs="Arial"/>
          <w:color w:val="FF0000"/>
          <w:spacing w:val="2"/>
          <w:sz w:val="22"/>
          <w:szCs w:val="22"/>
          <w:lang w:val="en-US" w:eastAsia="en-US"/>
        </w:rPr>
      </w:pPr>
    </w:p>
    <w:p w:rsidR="00350E38" w:rsidRDefault="00302E54" w:rsidP="00350E38">
      <w:pPr>
        <w:widowControl w:val="0"/>
        <w:tabs>
          <w:tab w:val="left" w:pos="567"/>
        </w:tabs>
        <w:ind w:right="-20" w:hanging="567"/>
        <w:jc w:val="both"/>
        <w:rPr>
          <w:rFonts w:ascii="Arial" w:eastAsia="Arial" w:hAnsi="Arial" w:cs="Arial"/>
          <w:b/>
          <w:sz w:val="22"/>
          <w:szCs w:val="22"/>
          <w:lang w:val="en-US" w:eastAsia="en-US"/>
        </w:rPr>
      </w:pPr>
      <w:r w:rsidRPr="00CA3D9F">
        <w:rPr>
          <w:rFonts w:ascii="Arial" w:eastAsia="Arial" w:hAnsi="Arial" w:cs="Arial"/>
          <w:b/>
          <w:sz w:val="22"/>
          <w:szCs w:val="22"/>
          <w:lang w:val="en-US" w:eastAsia="en-US"/>
        </w:rPr>
        <w:t>9</w:t>
      </w:r>
      <w:r w:rsidR="00350E38" w:rsidRPr="00CA3D9F">
        <w:rPr>
          <w:rFonts w:ascii="Arial" w:eastAsia="Arial" w:hAnsi="Arial" w:cs="Arial"/>
          <w:b/>
          <w:sz w:val="22"/>
          <w:szCs w:val="22"/>
          <w:lang w:val="en-US" w:eastAsia="en-US"/>
        </w:rPr>
        <w:t xml:space="preserve">.    </w:t>
      </w:r>
      <w:r w:rsidR="00350E38" w:rsidRPr="00CA3D9F">
        <w:rPr>
          <w:rFonts w:ascii="Arial" w:eastAsia="Arial" w:hAnsi="Arial" w:cs="Arial"/>
          <w:b/>
          <w:color w:val="FF0000"/>
          <w:sz w:val="22"/>
          <w:szCs w:val="22"/>
          <w:lang w:val="en-US" w:eastAsia="en-US"/>
        </w:rPr>
        <w:tab/>
      </w:r>
      <w:r w:rsidR="00350E38" w:rsidRPr="00CA3D9F">
        <w:rPr>
          <w:rFonts w:ascii="Arial" w:eastAsia="Arial" w:hAnsi="Arial" w:cs="Arial"/>
          <w:b/>
          <w:sz w:val="22"/>
          <w:szCs w:val="22"/>
          <w:lang w:val="en-US" w:eastAsia="en-US"/>
        </w:rPr>
        <w:t>Challenges and Risks</w:t>
      </w:r>
    </w:p>
    <w:p w:rsidR="009862A3" w:rsidRPr="00CA3D9F" w:rsidRDefault="009862A3" w:rsidP="00350E38">
      <w:pPr>
        <w:widowControl w:val="0"/>
        <w:tabs>
          <w:tab w:val="left" w:pos="567"/>
        </w:tabs>
        <w:ind w:right="-20" w:hanging="567"/>
        <w:jc w:val="both"/>
        <w:rPr>
          <w:rFonts w:ascii="Arial" w:eastAsia="Arial" w:hAnsi="Arial" w:cs="Arial"/>
          <w:b/>
          <w:sz w:val="22"/>
          <w:szCs w:val="22"/>
          <w:lang w:val="en-US" w:eastAsia="en-US"/>
        </w:rPr>
      </w:pPr>
    </w:p>
    <w:p w:rsidR="00AE4700" w:rsidRDefault="00635464" w:rsidP="00331A59">
      <w:pPr>
        <w:widowControl w:val="0"/>
        <w:spacing w:after="200"/>
        <w:jc w:val="both"/>
        <w:rPr>
          <w:rFonts w:ascii="Arial" w:eastAsia="Arial" w:hAnsi="Arial" w:cs="Arial"/>
          <w:sz w:val="22"/>
          <w:szCs w:val="22"/>
          <w:lang w:val="en-US" w:eastAsia="en-US"/>
        </w:rPr>
      </w:pPr>
      <w:r w:rsidRPr="004E1CD8">
        <w:rPr>
          <w:rFonts w:ascii="Arial" w:eastAsia="Arial" w:hAnsi="Arial" w:cs="Arial"/>
          <w:b/>
          <w:sz w:val="22"/>
          <w:szCs w:val="22"/>
          <w:lang w:val="en-US" w:eastAsia="en-US"/>
        </w:rPr>
        <w:t xml:space="preserve">Registered Nurse </w:t>
      </w:r>
      <w:r w:rsidR="00350E38" w:rsidRPr="004E1CD8">
        <w:rPr>
          <w:rFonts w:ascii="Arial" w:eastAsia="Arial" w:hAnsi="Arial" w:cs="Arial"/>
          <w:b/>
          <w:sz w:val="22"/>
          <w:szCs w:val="22"/>
          <w:lang w:val="en-US" w:eastAsia="en-US"/>
        </w:rPr>
        <w:t>Recruitment</w:t>
      </w:r>
      <w:r w:rsidRPr="00331A59">
        <w:rPr>
          <w:rFonts w:ascii="Arial" w:eastAsia="Arial" w:hAnsi="Arial" w:cs="Arial"/>
          <w:sz w:val="22"/>
          <w:szCs w:val="22"/>
          <w:lang w:val="en-US" w:eastAsia="en-US"/>
        </w:rPr>
        <w:t>: This</w:t>
      </w:r>
      <w:r w:rsidR="004C581E" w:rsidRPr="00331A59">
        <w:rPr>
          <w:rFonts w:ascii="Arial" w:eastAsia="Arial" w:hAnsi="Arial" w:cs="Arial"/>
          <w:sz w:val="22"/>
          <w:szCs w:val="22"/>
          <w:lang w:val="en-US" w:eastAsia="en-US"/>
        </w:rPr>
        <w:t xml:space="preserve"> has</w:t>
      </w:r>
      <w:r w:rsidR="00350E38" w:rsidRPr="00331A59">
        <w:rPr>
          <w:rFonts w:ascii="Arial" w:eastAsia="Arial" w:hAnsi="Arial" w:cs="Arial"/>
          <w:sz w:val="22"/>
          <w:szCs w:val="22"/>
          <w:lang w:val="en-US" w:eastAsia="en-US"/>
        </w:rPr>
        <w:t xml:space="preserve"> been a challenge for the Trust and this is a </w:t>
      </w:r>
      <w:proofErr w:type="spellStart"/>
      <w:r w:rsidR="00236E6E">
        <w:rPr>
          <w:rFonts w:ascii="Arial" w:eastAsia="Arial" w:hAnsi="Arial" w:cs="Arial"/>
          <w:sz w:val="22"/>
          <w:szCs w:val="22"/>
          <w:lang w:val="en-US" w:eastAsia="en-US"/>
        </w:rPr>
        <w:t>recognis</w:t>
      </w:r>
      <w:r w:rsidR="0020699F" w:rsidRPr="00331A59">
        <w:rPr>
          <w:rFonts w:ascii="Arial" w:eastAsia="Arial" w:hAnsi="Arial" w:cs="Arial"/>
          <w:sz w:val="22"/>
          <w:szCs w:val="22"/>
          <w:lang w:val="en-US" w:eastAsia="en-US"/>
        </w:rPr>
        <w:t>ed</w:t>
      </w:r>
      <w:proofErr w:type="spellEnd"/>
      <w:r w:rsidR="00350E38" w:rsidRPr="00331A59">
        <w:rPr>
          <w:rFonts w:ascii="Arial" w:eastAsia="Arial" w:hAnsi="Arial" w:cs="Arial"/>
          <w:sz w:val="22"/>
          <w:szCs w:val="22"/>
          <w:lang w:val="en-US" w:eastAsia="en-US"/>
        </w:rPr>
        <w:t xml:space="preserve"> </w:t>
      </w:r>
      <w:r w:rsidR="004C581E" w:rsidRPr="00331A59">
        <w:rPr>
          <w:rFonts w:ascii="Arial" w:eastAsia="Arial" w:hAnsi="Arial" w:cs="Arial"/>
          <w:sz w:val="22"/>
          <w:szCs w:val="22"/>
          <w:lang w:val="en-US" w:eastAsia="en-US"/>
        </w:rPr>
        <w:t xml:space="preserve">national </w:t>
      </w:r>
      <w:r w:rsidR="00350E38" w:rsidRPr="00331A59">
        <w:rPr>
          <w:rFonts w:ascii="Arial" w:eastAsia="Arial" w:hAnsi="Arial" w:cs="Arial"/>
          <w:sz w:val="22"/>
          <w:szCs w:val="22"/>
          <w:lang w:val="en-US" w:eastAsia="en-US"/>
        </w:rPr>
        <w:t xml:space="preserve">issue </w:t>
      </w:r>
      <w:r w:rsidR="004C581E" w:rsidRPr="00331A59">
        <w:rPr>
          <w:rFonts w:ascii="Arial" w:eastAsia="Arial" w:hAnsi="Arial" w:cs="Arial"/>
          <w:sz w:val="22"/>
          <w:szCs w:val="22"/>
          <w:lang w:val="en-US" w:eastAsia="en-US"/>
        </w:rPr>
        <w:t>across</w:t>
      </w:r>
      <w:r w:rsidR="00350E38" w:rsidRPr="00331A59">
        <w:rPr>
          <w:rFonts w:ascii="Arial" w:eastAsia="Arial" w:hAnsi="Arial" w:cs="Arial"/>
          <w:sz w:val="22"/>
          <w:szCs w:val="22"/>
          <w:lang w:val="en-US" w:eastAsia="en-US"/>
        </w:rPr>
        <w:t xml:space="preserve"> the UK.</w:t>
      </w:r>
      <w:r w:rsidRPr="00331A59">
        <w:rPr>
          <w:rFonts w:ascii="Arial" w:eastAsia="Arial" w:hAnsi="Arial" w:cs="Arial"/>
          <w:sz w:val="22"/>
          <w:szCs w:val="22"/>
          <w:lang w:val="en-US" w:eastAsia="en-US"/>
        </w:rPr>
        <w:t xml:space="preserve"> </w:t>
      </w:r>
      <w:r w:rsidR="00810B24" w:rsidRPr="00331A59">
        <w:rPr>
          <w:rFonts w:ascii="Arial" w:eastAsia="Arial" w:hAnsi="Arial" w:cs="Arial"/>
          <w:sz w:val="22"/>
          <w:szCs w:val="22"/>
          <w:lang w:val="en-US" w:eastAsia="en-US"/>
        </w:rPr>
        <w:t xml:space="preserve">There are currently just </w:t>
      </w:r>
      <w:r w:rsidR="009862A3" w:rsidRPr="00331A59">
        <w:rPr>
          <w:rFonts w:ascii="Arial" w:eastAsia="Arial" w:hAnsi="Arial" w:cs="Arial"/>
          <w:sz w:val="22"/>
          <w:szCs w:val="22"/>
          <w:lang w:val="en-US" w:eastAsia="en-US"/>
        </w:rPr>
        <w:t>fewer than</w:t>
      </w:r>
      <w:r w:rsidR="00810B24" w:rsidRPr="00331A59">
        <w:rPr>
          <w:rFonts w:ascii="Arial" w:eastAsia="Arial" w:hAnsi="Arial" w:cs="Arial"/>
          <w:sz w:val="22"/>
          <w:szCs w:val="22"/>
          <w:lang w:val="en-US" w:eastAsia="en-US"/>
        </w:rPr>
        <w:t xml:space="preserve"> </w:t>
      </w:r>
      <w:r w:rsidR="00B5427B" w:rsidRPr="00331A59">
        <w:rPr>
          <w:rFonts w:ascii="Arial" w:eastAsia="Arial" w:hAnsi="Arial" w:cs="Arial"/>
          <w:sz w:val="22"/>
          <w:szCs w:val="22"/>
          <w:lang w:val="en-US" w:eastAsia="en-US"/>
        </w:rPr>
        <w:t>19</w:t>
      </w:r>
      <w:r w:rsidR="00810B24" w:rsidRPr="00331A59">
        <w:rPr>
          <w:rFonts w:ascii="Arial" w:eastAsia="Arial" w:hAnsi="Arial" w:cs="Arial"/>
          <w:sz w:val="22"/>
          <w:szCs w:val="22"/>
          <w:lang w:val="en-US" w:eastAsia="en-US"/>
        </w:rPr>
        <w:t>,000 vacancies in Cheshire and Merseyside</w:t>
      </w:r>
      <w:r w:rsidR="00B5427B" w:rsidRPr="00331A59">
        <w:rPr>
          <w:rFonts w:ascii="Arial" w:eastAsia="Arial" w:hAnsi="Arial" w:cs="Arial"/>
          <w:sz w:val="22"/>
          <w:szCs w:val="22"/>
          <w:lang w:val="en-US" w:eastAsia="en-US"/>
        </w:rPr>
        <w:t xml:space="preserve"> and a third of the staff</w:t>
      </w:r>
      <w:r w:rsidR="003937CD" w:rsidRPr="00331A59">
        <w:rPr>
          <w:rFonts w:ascii="Arial" w:eastAsia="Arial" w:hAnsi="Arial" w:cs="Arial"/>
          <w:sz w:val="22"/>
          <w:szCs w:val="22"/>
          <w:lang w:val="en-US" w:eastAsia="en-US"/>
        </w:rPr>
        <w:t xml:space="preserve"> in post are over 50 years of age. </w:t>
      </w:r>
      <w:r w:rsidR="00AE4700">
        <w:rPr>
          <w:rFonts w:ascii="Arial" w:eastAsia="Arial" w:hAnsi="Arial" w:cs="Arial"/>
          <w:sz w:val="22"/>
          <w:szCs w:val="22"/>
          <w:lang w:val="en-US" w:eastAsia="en-US"/>
        </w:rPr>
        <w:t xml:space="preserve">The senior nursing team is currently undertaking a piece of work around age profiling of our staff and planning for the future, looking at retire and return initiatives. </w:t>
      </w:r>
      <w:r w:rsidR="00BD454C">
        <w:rPr>
          <w:rFonts w:ascii="Arial" w:eastAsia="Arial" w:hAnsi="Arial" w:cs="Arial"/>
          <w:sz w:val="22"/>
          <w:szCs w:val="22"/>
          <w:lang w:val="en-US" w:eastAsia="en-US"/>
        </w:rPr>
        <w:t xml:space="preserve">However The Walton Centre </w:t>
      </w:r>
      <w:proofErr w:type="gramStart"/>
      <w:r w:rsidR="00BD454C">
        <w:rPr>
          <w:rFonts w:ascii="Arial" w:eastAsia="Arial" w:hAnsi="Arial" w:cs="Arial"/>
          <w:sz w:val="22"/>
          <w:szCs w:val="22"/>
          <w:lang w:val="en-US" w:eastAsia="en-US"/>
        </w:rPr>
        <w:t>have</w:t>
      </w:r>
      <w:proofErr w:type="gramEnd"/>
      <w:r w:rsidR="00BD454C">
        <w:rPr>
          <w:rFonts w:ascii="Arial" w:eastAsia="Arial" w:hAnsi="Arial" w:cs="Arial"/>
          <w:sz w:val="22"/>
          <w:szCs w:val="22"/>
          <w:lang w:val="en-US" w:eastAsia="en-US"/>
        </w:rPr>
        <w:t xml:space="preserve"> lower vacancies than </w:t>
      </w:r>
      <w:r w:rsidR="00BD454C">
        <w:rPr>
          <w:rFonts w:ascii="Arial" w:eastAsia="Arial" w:hAnsi="Arial" w:cs="Arial"/>
          <w:sz w:val="22"/>
          <w:szCs w:val="22"/>
          <w:lang w:val="en-US" w:eastAsia="en-US"/>
        </w:rPr>
        <w:lastRenderedPageBreak/>
        <w:t>other trusts.</w:t>
      </w:r>
    </w:p>
    <w:p w:rsidR="002E6E40" w:rsidRPr="00331A59" w:rsidRDefault="002E6E40" w:rsidP="00331A59">
      <w:pPr>
        <w:widowControl w:val="0"/>
        <w:spacing w:after="200"/>
        <w:jc w:val="both"/>
        <w:rPr>
          <w:rFonts w:ascii="Arial" w:eastAsia="Arial" w:hAnsi="Arial" w:cs="Arial"/>
          <w:sz w:val="22"/>
          <w:szCs w:val="22"/>
          <w:lang w:val="en-US" w:eastAsia="en-US"/>
        </w:rPr>
      </w:pPr>
      <w:r w:rsidRPr="00331A59">
        <w:rPr>
          <w:rFonts w:ascii="Arial" w:eastAsia="Arial" w:hAnsi="Arial" w:cs="Arial"/>
          <w:sz w:val="22"/>
          <w:szCs w:val="22"/>
          <w:lang w:val="en-US" w:eastAsia="en-US"/>
        </w:rPr>
        <w:t>In addition, there has been lots of publicity regarding the future of the NHS and negativity regarding the Nursing profession and how the role is tougher than ever, with a lack of financial support during training</w:t>
      </w:r>
      <w:r w:rsidR="00F43FE8" w:rsidRPr="00331A59">
        <w:rPr>
          <w:rFonts w:ascii="Arial" w:eastAsia="Arial" w:hAnsi="Arial" w:cs="Arial"/>
          <w:sz w:val="22"/>
          <w:szCs w:val="22"/>
          <w:lang w:val="en-US" w:eastAsia="en-US"/>
        </w:rPr>
        <w:t xml:space="preserve"> and the agency cap for </w:t>
      </w:r>
      <w:r w:rsidR="00657B49" w:rsidRPr="00331A59">
        <w:rPr>
          <w:rFonts w:ascii="Arial" w:eastAsia="Arial" w:hAnsi="Arial" w:cs="Arial"/>
          <w:sz w:val="22"/>
          <w:szCs w:val="22"/>
          <w:lang w:val="en-US" w:eastAsia="en-US"/>
        </w:rPr>
        <w:t>registered</w:t>
      </w:r>
      <w:r w:rsidR="00F43FE8" w:rsidRPr="00331A59">
        <w:rPr>
          <w:rFonts w:ascii="Arial" w:eastAsia="Arial" w:hAnsi="Arial" w:cs="Arial"/>
          <w:sz w:val="22"/>
          <w:szCs w:val="22"/>
          <w:lang w:val="en-US" w:eastAsia="en-US"/>
        </w:rPr>
        <w:t xml:space="preserve"> nurses</w:t>
      </w:r>
      <w:r w:rsidRPr="00331A59">
        <w:rPr>
          <w:rFonts w:ascii="Arial" w:eastAsia="Arial" w:hAnsi="Arial" w:cs="Arial"/>
          <w:sz w:val="22"/>
          <w:szCs w:val="22"/>
          <w:lang w:val="en-US" w:eastAsia="en-US"/>
        </w:rPr>
        <w:t xml:space="preserve">. </w:t>
      </w:r>
      <w:r w:rsidR="00F43FE8" w:rsidRPr="00331A59">
        <w:rPr>
          <w:rFonts w:ascii="Arial" w:eastAsia="Arial" w:hAnsi="Arial" w:cs="Arial"/>
          <w:sz w:val="22"/>
          <w:szCs w:val="22"/>
          <w:lang w:val="en-US" w:eastAsia="en-US"/>
        </w:rPr>
        <w:t>Health Education England</w:t>
      </w:r>
      <w:r w:rsidRPr="00331A59">
        <w:rPr>
          <w:rFonts w:ascii="Arial" w:eastAsia="Arial" w:hAnsi="Arial" w:cs="Arial"/>
          <w:sz w:val="22"/>
          <w:szCs w:val="22"/>
          <w:lang w:val="en-US" w:eastAsia="en-US"/>
        </w:rPr>
        <w:t xml:space="preserve"> </w:t>
      </w:r>
      <w:proofErr w:type="gramStart"/>
      <w:r w:rsidRPr="00331A59">
        <w:rPr>
          <w:rFonts w:ascii="Arial" w:eastAsia="Arial" w:hAnsi="Arial" w:cs="Arial"/>
          <w:sz w:val="22"/>
          <w:szCs w:val="22"/>
          <w:lang w:val="en-US" w:eastAsia="en-US"/>
        </w:rPr>
        <w:t>are</w:t>
      </w:r>
      <w:proofErr w:type="gramEnd"/>
      <w:r w:rsidRPr="00331A59">
        <w:rPr>
          <w:rFonts w:ascii="Arial" w:eastAsia="Arial" w:hAnsi="Arial" w:cs="Arial"/>
          <w:sz w:val="22"/>
          <w:szCs w:val="22"/>
          <w:lang w:val="en-US" w:eastAsia="en-US"/>
        </w:rPr>
        <w:t xml:space="preserve"> reviewing how these messages are impacting on nurse recruitment and what actions need to be taken nationally. </w:t>
      </w:r>
      <w:r w:rsidR="004E1CD8">
        <w:rPr>
          <w:rFonts w:ascii="Arial" w:eastAsia="Arial" w:hAnsi="Arial" w:cs="Arial"/>
          <w:sz w:val="22"/>
          <w:szCs w:val="22"/>
          <w:lang w:val="en-US" w:eastAsia="en-US"/>
        </w:rPr>
        <w:t>In recent months a national campaign has been launched to recruit more nursing staff.</w:t>
      </w:r>
    </w:p>
    <w:p w:rsidR="00E434F4" w:rsidRPr="004E1CD8" w:rsidRDefault="003937CD" w:rsidP="004E1CD8">
      <w:pPr>
        <w:widowControl w:val="0"/>
        <w:spacing w:after="200"/>
        <w:jc w:val="both"/>
        <w:rPr>
          <w:rFonts w:ascii="Arial" w:eastAsia="Arial" w:hAnsi="Arial" w:cs="Arial"/>
          <w:sz w:val="22"/>
          <w:szCs w:val="22"/>
          <w:lang w:val="en-US" w:eastAsia="en-US"/>
        </w:rPr>
      </w:pPr>
      <w:r w:rsidRPr="004E1CD8">
        <w:rPr>
          <w:rFonts w:ascii="Arial" w:eastAsia="Arial" w:hAnsi="Arial" w:cs="Arial"/>
          <w:sz w:val="22"/>
          <w:szCs w:val="22"/>
          <w:lang w:val="en-US" w:eastAsia="en-US"/>
        </w:rPr>
        <w:t xml:space="preserve">As a consequence there are </w:t>
      </w:r>
      <w:r w:rsidR="00635464" w:rsidRPr="004E1CD8">
        <w:rPr>
          <w:rFonts w:ascii="Arial" w:eastAsia="Arial" w:hAnsi="Arial" w:cs="Arial"/>
          <w:sz w:val="22"/>
          <w:szCs w:val="22"/>
          <w:lang w:val="en-US" w:eastAsia="en-US"/>
        </w:rPr>
        <w:t xml:space="preserve">several actions </w:t>
      </w:r>
      <w:r w:rsidRPr="004E1CD8">
        <w:rPr>
          <w:rFonts w:ascii="Arial" w:eastAsia="Arial" w:hAnsi="Arial" w:cs="Arial"/>
          <w:sz w:val="22"/>
          <w:szCs w:val="22"/>
          <w:lang w:val="en-US" w:eastAsia="en-US"/>
        </w:rPr>
        <w:t xml:space="preserve">that </w:t>
      </w:r>
      <w:r w:rsidR="00635464" w:rsidRPr="004E1CD8">
        <w:rPr>
          <w:rFonts w:ascii="Arial" w:eastAsia="Arial" w:hAnsi="Arial" w:cs="Arial"/>
          <w:sz w:val="22"/>
          <w:szCs w:val="22"/>
          <w:lang w:val="en-US" w:eastAsia="en-US"/>
        </w:rPr>
        <w:t xml:space="preserve">have been undertaken </w:t>
      </w:r>
      <w:r w:rsidR="002E6E40" w:rsidRPr="004E1CD8">
        <w:rPr>
          <w:rFonts w:ascii="Arial" w:eastAsia="Arial" w:hAnsi="Arial" w:cs="Arial"/>
          <w:sz w:val="22"/>
          <w:szCs w:val="22"/>
          <w:lang w:val="en-US" w:eastAsia="en-US"/>
        </w:rPr>
        <w:t xml:space="preserve">at WCFT </w:t>
      </w:r>
      <w:r w:rsidR="00635464" w:rsidRPr="004E1CD8">
        <w:rPr>
          <w:rFonts w:ascii="Arial" w:eastAsia="Arial" w:hAnsi="Arial" w:cs="Arial"/>
          <w:sz w:val="22"/>
          <w:szCs w:val="22"/>
          <w:lang w:val="en-US" w:eastAsia="en-US"/>
        </w:rPr>
        <w:t xml:space="preserve">to ensure that effective and timely recruitment is occurring. </w:t>
      </w:r>
      <w:r w:rsidR="008C4B4C" w:rsidRPr="004E1CD8">
        <w:rPr>
          <w:rFonts w:ascii="Arial" w:eastAsia="Arial" w:hAnsi="Arial" w:cs="Arial"/>
          <w:sz w:val="22"/>
          <w:szCs w:val="22"/>
          <w:lang w:val="en-US" w:eastAsia="en-US"/>
        </w:rPr>
        <w:t>Th</w:t>
      </w:r>
      <w:r w:rsidR="00635464" w:rsidRPr="004E1CD8">
        <w:rPr>
          <w:rFonts w:ascii="Arial" w:eastAsia="Arial" w:hAnsi="Arial" w:cs="Arial"/>
          <w:sz w:val="22"/>
          <w:szCs w:val="22"/>
          <w:lang w:val="en-US" w:eastAsia="en-US"/>
        </w:rPr>
        <w:t>e Trust have</w:t>
      </w:r>
      <w:r w:rsidR="00F43FE8" w:rsidRPr="004E1CD8">
        <w:rPr>
          <w:rFonts w:ascii="Arial" w:eastAsia="Arial" w:hAnsi="Arial" w:cs="Arial"/>
          <w:sz w:val="22"/>
          <w:szCs w:val="22"/>
          <w:lang w:val="en-US" w:eastAsia="en-US"/>
        </w:rPr>
        <w:t xml:space="preserve"> reviewed</w:t>
      </w:r>
      <w:r w:rsidR="00657B49" w:rsidRPr="004E1CD8">
        <w:rPr>
          <w:rFonts w:ascii="Arial" w:eastAsia="Arial" w:hAnsi="Arial" w:cs="Arial"/>
          <w:sz w:val="22"/>
          <w:szCs w:val="22"/>
          <w:lang w:val="en-US" w:eastAsia="en-US"/>
        </w:rPr>
        <w:t xml:space="preserve"> </w:t>
      </w:r>
      <w:r w:rsidR="008C4B4C" w:rsidRPr="004E1CD8">
        <w:rPr>
          <w:rFonts w:ascii="Arial" w:eastAsia="Arial" w:hAnsi="Arial" w:cs="Arial"/>
          <w:sz w:val="22"/>
          <w:szCs w:val="22"/>
          <w:lang w:val="en-US" w:eastAsia="en-US"/>
        </w:rPr>
        <w:t>their</w:t>
      </w:r>
      <w:r w:rsidR="00635464" w:rsidRPr="004E1CD8">
        <w:rPr>
          <w:rFonts w:ascii="Arial" w:eastAsia="Arial" w:hAnsi="Arial" w:cs="Arial"/>
          <w:sz w:val="22"/>
          <w:szCs w:val="22"/>
          <w:lang w:val="en-US" w:eastAsia="en-US"/>
        </w:rPr>
        <w:t xml:space="preserve"> approach to recruitment of </w:t>
      </w:r>
      <w:r w:rsidR="008C4B4C" w:rsidRPr="004E1CD8">
        <w:rPr>
          <w:rFonts w:ascii="Arial" w:eastAsia="Arial" w:hAnsi="Arial" w:cs="Arial"/>
          <w:sz w:val="22"/>
          <w:szCs w:val="22"/>
          <w:lang w:val="en-US" w:eastAsia="en-US"/>
        </w:rPr>
        <w:t xml:space="preserve">registered </w:t>
      </w:r>
      <w:r w:rsidR="00635464" w:rsidRPr="004E1CD8">
        <w:rPr>
          <w:rFonts w:ascii="Arial" w:eastAsia="Arial" w:hAnsi="Arial" w:cs="Arial"/>
          <w:sz w:val="22"/>
          <w:szCs w:val="22"/>
          <w:lang w:val="en-US" w:eastAsia="en-US"/>
        </w:rPr>
        <w:t>nursing staff,</w:t>
      </w:r>
      <w:r w:rsidR="008C4B4C" w:rsidRPr="004E1CD8">
        <w:rPr>
          <w:rFonts w:ascii="Arial" w:eastAsia="Arial" w:hAnsi="Arial" w:cs="Arial"/>
          <w:sz w:val="22"/>
          <w:szCs w:val="22"/>
          <w:lang w:val="en-US" w:eastAsia="en-US"/>
        </w:rPr>
        <w:t xml:space="preserve"> recruiting corporately rather than by ward to ensure that time is saved for ward managers and the HR recruitment team. </w:t>
      </w:r>
    </w:p>
    <w:p w:rsidR="00C13ADE" w:rsidRPr="004E1CD8" w:rsidRDefault="008C4B4C" w:rsidP="004E1CD8">
      <w:pPr>
        <w:widowControl w:val="0"/>
        <w:spacing w:after="200"/>
        <w:jc w:val="both"/>
        <w:rPr>
          <w:rFonts w:ascii="Arial" w:eastAsia="Arial" w:hAnsi="Arial" w:cs="Arial"/>
          <w:color w:val="FF0000"/>
          <w:sz w:val="22"/>
          <w:szCs w:val="22"/>
          <w:lang w:val="en-US" w:eastAsia="en-US"/>
        </w:rPr>
      </w:pPr>
      <w:r w:rsidRPr="004E1CD8">
        <w:rPr>
          <w:rFonts w:ascii="Arial" w:eastAsia="Arial" w:hAnsi="Arial" w:cs="Arial"/>
          <w:sz w:val="22"/>
          <w:szCs w:val="22"/>
          <w:lang w:val="en-US" w:eastAsia="en-US"/>
        </w:rPr>
        <w:t xml:space="preserve">The Trust have </w:t>
      </w:r>
      <w:proofErr w:type="spellStart"/>
      <w:r w:rsidR="00CC310B" w:rsidRPr="004E1CD8">
        <w:rPr>
          <w:rFonts w:ascii="Arial" w:eastAsia="Arial" w:hAnsi="Arial" w:cs="Arial"/>
          <w:sz w:val="22"/>
          <w:szCs w:val="22"/>
          <w:lang w:val="en-US" w:eastAsia="en-US"/>
        </w:rPr>
        <w:t>o</w:t>
      </w:r>
      <w:r w:rsidR="004E1CD8">
        <w:rPr>
          <w:rFonts w:ascii="Arial" w:eastAsia="Arial" w:hAnsi="Arial" w:cs="Arial"/>
          <w:sz w:val="22"/>
          <w:szCs w:val="22"/>
          <w:lang w:val="en-US" w:eastAsia="en-US"/>
        </w:rPr>
        <w:t>rganis</w:t>
      </w:r>
      <w:r w:rsidR="00CC310B" w:rsidRPr="004E1CD8">
        <w:rPr>
          <w:rFonts w:ascii="Arial" w:eastAsia="Arial" w:hAnsi="Arial" w:cs="Arial"/>
          <w:sz w:val="22"/>
          <w:szCs w:val="22"/>
          <w:lang w:val="en-US" w:eastAsia="en-US"/>
        </w:rPr>
        <w:t>ed</w:t>
      </w:r>
      <w:proofErr w:type="spellEnd"/>
      <w:r w:rsidR="00635464" w:rsidRPr="004E1CD8">
        <w:rPr>
          <w:rFonts w:ascii="Arial" w:eastAsia="Arial" w:hAnsi="Arial" w:cs="Arial"/>
          <w:sz w:val="22"/>
          <w:szCs w:val="22"/>
          <w:lang w:val="en-US" w:eastAsia="en-US"/>
        </w:rPr>
        <w:t xml:space="preserve"> recruitment open days with the ability to meet the nursing teams, have a tour of the hospital and be interviewed on the day; attended local and</w:t>
      </w:r>
      <w:r w:rsidR="00635464" w:rsidRPr="00EE3027">
        <w:rPr>
          <w:rFonts w:ascii="Arial" w:eastAsia="Arial" w:hAnsi="Arial" w:cs="Arial"/>
          <w:sz w:val="22"/>
          <w:szCs w:val="22"/>
          <w:lang w:val="en-US" w:eastAsia="en-US"/>
        </w:rPr>
        <w:t xml:space="preserve"> national recruitment fairs; attended university events and advertised locally and across social media. WCFT have also i</w:t>
      </w:r>
      <w:r w:rsidR="0021042A">
        <w:rPr>
          <w:rFonts w:ascii="Arial" w:eastAsia="Arial" w:hAnsi="Arial" w:cs="Arial"/>
          <w:sz w:val="22"/>
          <w:szCs w:val="22"/>
          <w:lang w:val="en-US" w:eastAsia="en-US"/>
        </w:rPr>
        <w:t>ntroduced a rotational programme</w:t>
      </w:r>
      <w:r w:rsidR="00635464" w:rsidRPr="00EE3027">
        <w:rPr>
          <w:rFonts w:ascii="Arial" w:eastAsia="Arial" w:hAnsi="Arial" w:cs="Arial"/>
          <w:sz w:val="22"/>
          <w:szCs w:val="22"/>
          <w:lang w:val="en-US" w:eastAsia="en-US"/>
        </w:rPr>
        <w:t xml:space="preserve"> to allow nurses the opportunity of moving between </w:t>
      </w:r>
      <w:r w:rsidR="004E1CD8" w:rsidRPr="00EE3027">
        <w:rPr>
          <w:rFonts w:ascii="Arial" w:eastAsia="Arial" w:hAnsi="Arial" w:cs="Arial"/>
          <w:sz w:val="22"/>
          <w:szCs w:val="22"/>
          <w:lang w:val="en-US" w:eastAsia="en-US"/>
        </w:rPr>
        <w:t xml:space="preserve">wards every 6 months. </w:t>
      </w:r>
      <w:r w:rsidR="00AE4700">
        <w:rPr>
          <w:rFonts w:ascii="Arial" w:eastAsia="Arial" w:hAnsi="Arial" w:cs="Arial"/>
          <w:sz w:val="22"/>
          <w:szCs w:val="22"/>
          <w:lang w:val="en-US" w:eastAsia="en-US"/>
        </w:rPr>
        <w:t>At present we have 7</w:t>
      </w:r>
      <w:r w:rsidR="00EE3027" w:rsidRPr="00EE3027">
        <w:rPr>
          <w:rFonts w:ascii="Arial" w:eastAsia="Arial" w:hAnsi="Arial" w:cs="Arial"/>
          <w:sz w:val="22"/>
          <w:szCs w:val="22"/>
          <w:lang w:val="en-US" w:eastAsia="en-US"/>
        </w:rPr>
        <w:t xml:space="preserve"> RNs on the wards rotation. </w:t>
      </w:r>
      <w:r w:rsidR="004E1CD8" w:rsidRPr="00EE3027">
        <w:rPr>
          <w:rFonts w:ascii="Arial" w:eastAsia="Arial" w:hAnsi="Arial" w:cs="Arial"/>
          <w:sz w:val="22"/>
          <w:szCs w:val="22"/>
          <w:lang w:val="en-US" w:eastAsia="en-US"/>
        </w:rPr>
        <w:t xml:space="preserve">This </w:t>
      </w:r>
      <w:r w:rsidR="00635464" w:rsidRPr="00EE3027">
        <w:rPr>
          <w:rFonts w:ascii="Arial" w:eastAsia="Arial" w:hAnsi="Arial" w:cs="Arial"/>
          <w:sz w:val="22"/>
          <w:szCs w:val="22"/>
          <w:lang w:val="en-US" w:eastAsia="en-US"/>
        </w:rPr>
        <w:t>provide</w:t>
      </w:r>
      <w:r w:rsidR="004E1CD8" w:rsidRPr="00EE3027">
        <w:rPr>
          <w:rFonts w:ascii="Arial" w:eastAsia="Arial" w:hAnsi="Arial" w:cs="Arial"/>
          <w:sz w:val="22"/>
          <w:szCs w:val="22"/>
          <w:lang w:val="en-US" w:eastAsia="en-US"/>
        </w:rPr>
        <w:t>s</w:t>
      </w:r>
      <w:r w:rsidR="00635464" w:rsidRPr="00EE3027">
        <w:rPr>
          <w:rFonts w:ascii="Arial" w:eastAsia="Arial" w:hAnsi="Arial" w:cs="Arial"/>
          <w:sz w:val="22"/>
          <w:szCs w:val="22"/>
          <w:lang w:val="en-US" w:eastAsia="en-US"/>
        </w:rPr>
        <w:t xml:space="preserve"> the nurses with enhanced knowledge and skills whilst also enhancing the team working between areas and the ability to cross cover short termed sickness in a safe manner. </w:t>
      </w:r>
      <w:r w:rsidR="00BD454C">
        <w:rPr>
          <w:rFonts w:ascii="Arial" w:eastAsia="Arial" w:hAnsi="Arial" w:cs="Arial"/>
          <w:sz w:val="22"/>
          <w:szCs w:val="22"/>
          <w:lang w:val="en-US" w:eastAsia="en-US"/>
        </w:rPr>
        <w:t>Following feedback from the rotation we have also offered internal staff rotation opportunities. We are also considering looking at rotations between other specialist trusts.</w:t>
      </w:r>
    </w:p>
    <w:p w:rsidR="00A6746B" w:rsidRPr="004E1CD8" w:rsidRDefault="003937CD" w:rsidP="004E1CD8">
      <w:pPr>
        <w:widowControl w:val="0"/>
        <w:spacing w:after="200"/>
        <w:jc w:val="both"/>
        <w:rPr>
          <w:rFonts w:ascii="Arial" w:eastAsia="Arial" w:hAnsi="Arial" w:cs="Arial"/>
          <w:sz w:val="22"/>
          <w:szCs w:val="22"/>
          <w:lang w:val="en-US" w:eastAsia="en-US"/>
        </w:rPr>
      </w:pPr>
      <w:r w:rsidRPr="004E1CD8">
        <w:rPr>
          <w:rFonts w:ascii="Arial" w:eastAsia="Arial" w:hAnsi="Arial" w:cs="Arial"/>
          <w:sz w:val="22"/>
          <w:szCs w:val="22"/>
          <w:lang w:val="en-US" w:eastAsia="en-US"/>
        </w:rPr>
        <w:t xml:space="preserve">The Trust has several initiatives in place to increase recruitment to the Trust, including return to practice (RTP) and trainee nurse associates (TNA). RTP allows for experienced registered nurses to return to the NHS who have allowed their PIN numbers to lapse. Such nurses attend a university course whilst also undertaking practical skills and care delivery within the hospital. </w:t>
      </w:r>
      <w:r w:rsidR="00BD454C">
        <w:rPr>
          <w:rFonts w:ascii="Arial" w:eastAsia="Arial" w:hAnsi="Arial" w:cs="Arial"/>
          <w:sz w:val="22"/>
          <w:szCs w:val="22"/>
          <w:lang w:val="en-US" w:eastAsia="en-US"/>
        </w:rPr>
        <w:t>We currently have 1 return to practice nurse on CRU.</w:t>
      </w:r>
    </w:p>
    <w:p w:rsidR="00E434F4" w:rsidRPr="004E1CD8" w:rsidRDefault="00323D1F" w:rsidP="004E1CD8">
      <w:pPr>
        <w:widowControl w:val="0"/>
        <w:spacing w:after="200"/>
        <w:jc w:val="both"/>
        <w:rPr>
          <w:rFonts w:ascii="Arial" w:eastAsia="Arial" w:hAnsi="Arial" w:cs="Arial"/>
          <w:sz w:val="22"/>
          <w:szCs w:val="22"/>
          <w:lang w:val="en-US" w:eastAsia="en-US"/>
        </w:rPr>
      </w:pPr>
      <w:r w:rsidRPr="004E1CD8">
        <w:rPr>
          <w:rFonts w:ascii="Arial" w:eastAsia="Arial" w:hAnsi="Arial" w:cs="Arial"/>
          <w:sz w:val="22"/>
          <w:szCs w:val="22"/>
          <w:lang w:val="en-US" w:eastAsia="en-US"/>
        </w:rPr>
        <w:t xml:space="preserve">TNA is an initiative to increase the skills and knowledge of staff enabling them to work at a band 4 </w:t>
      </w:r>
      <w:proofErr w:type="gramStart"/>
      <w:r w:rsidRPr="004E1CD8">
        <w:rPr>
          <w:rFonts w:ascii="Arial" w:eastAsia="Arial" w:hAnsi="Arial" w:cs="Arial"/>
          <w:sz w:val="22"/>
          <w:szCs w:val="22"/>
          <w:lang w:val="en-US" w:eastAsia="en-US"/>
        </w:rPr>
        <w:t>position</w:t>
      </w:r>
      <w:proofErr w:type="gramEnd"/>
      <w:r w:rsidRPr="004E1CD8">
        <w:rPr>
          <w:rFonts w:ascii="Arial" w:eastAsia="Arial" w:hAnsi="Arial" w:cs="Arial"/>
          <w:sz w:val="22"/>
          <w:szCs w:val="22"/>
          <w:lang w:val="en-US" w:eastAsia="en-US"/>
        </w:rPr>
        <w:t xml:space="preserve"> whilst enhancing the workforce.</w:t>
      </w:r>
      <w:r w:rsidR="00B1420F" w:rsidRPr="004E1CD8">
        <w:rPr>
          <w:rFonts w:ascii="Arial" w:eastAsia="Arial" w:hAnsi="Arial" w:cs="Arial"/>
          <w:sz w:val="22"/>
          <w:szCs w:val="22"/>
          <w:lang w:val="en-US" w:eastAsia="en-US"/>
        </w:rPr>
        <w:t xml:space="preserve"> </w:t>
      </w:r>
      <w:r w:rsidR="004E1CD8">
        <w:rPr>
          <w:rFonts w:ascii="Arial" w:eastAsia="Arial" w:hAnsi="Arial" w:cs="Arial"/>
          <w:sz w:val="22"/>
          <w:szCs w:val="22"/>
          <w:lang w:val="en-US" w:eastAsia="en-US"/>
        </w:rPr>
        <w:t>The T</w:t>
      </w:r>
      <w:r w:rsidR="00AE4700">
        <w:rPr>
          <w:rFonts w:ascii="Arial" w:eastAsia="Arial" w:hAnsi="Arial" w:cs="Arial"/>
          <w:sz w:val="22"/>
          <w:szCs w:val="22"/>
          <w:lang w:val="en-US" w:eastAsia="en-US"/>
        </w:rPr>
        <w:t>rust has</w:t>
      </w:r>
      <w:r w:rsidR="00B1420F" w:rsidRPr="004E1CD8">
        <w:rPr>
          <w:rFonts w:ascii="Arial" w:eastAsia="Arial" w:hAnsi="Arial" w:cs="Arial"/>
          <w:sz w:val="22"/>
          <w:szCs w:val="22"/>
          <w:lang w:val="en-US" w:eastAsia="en-US"/>
        </w:rPr>
        <w:t xml:space="preserve"> 4 TNA</w:t>
      </w:r>
      <w:r w:rsidR="00AE4700">
        <w:rPr>
          <w:rFonts w:ascii="Arial" w:eastAsia="Arial" w:hAnsi="Arial" w:cs="Arial"/>
          <w:sz w:val="22"/>
          <w:szCs w:val="22"/>
          <w:lang w:val="en-US" w:eastAsia="en-US"/>
        </w:rPr>
        <w:t>s that completed</w:t>
      </w:r>
      <w:r w:rsidR="00B1420F" w:rsidRPr="004E1CD8">
        <w:rPr>
          <w:rFonts w:ascii="Arial" w:eastAsia="Arial" w:hAnsi="Arial" w:cs="Arial"/>
          <w:sz w:val="22"/>
          <w:szCs w:val="22"/>
          <w:lang w:val="en-US" w:eastAsia="en-US"/>
        </w:rPr>
        <w:t xml:space="preserve"> their training course in April 2019</w:t>
      </w:r>
      <w:r w:rsidR="00AE4700">
        <w:rPr>
          <w:rFonts w:ascii="Arial" w:eastAsia="Arial" w:hAnsi="Arial" w:cs="Arial"/>
          <w:sz w:val="22"/>
          <w:szCs w:val="22"/>
          <w:lang w:val="en-US" w:eastAsia="en-US"/>
        </w:rPr>
        <w:t xml:space="preserve"> and are now in post as Nursing Associates the role has proved very successful. The </w:t>
      </w:r>
      <w:r w:rsidR="00BD5A13">
        <w:rPr>
          <w:rFonts w:ascii="Arial" w:eastAsia="Arial" w:hAnsi="Arial" w:cs="Arial"/>
          <w:sz w:val="22"/>
          <w:szCs w:val="22"/>
          <w:lang w:val="en-US" w:eastAsia="en-US"/>
        </w:rPr>
        <w:t>T</w:t>
      </w:r>
      <w:r w:rsidR="00AE4700">
        <w:rPr>
          <w:rFonts w:ascii="Arial" w:eastAsia="Arial" w:hAnsi="Arial" w:cs="Arial"/>
          <w:sz w:val="22"/>
          <w:szCs w:val="22"/>
          <w:lang w:val="en-US" w:eastAsia="en-US"/>
        </w:rPr>
        <w:t>rust have now</w:t>
      </w:r>
      <w:r w:rsidR="009862A3" w:rsidRPr="004E1CD8">
        <w:rPr>
          <w:rFonts w:ascii="Arial" w:eastAsia="Arial" w:hAnsi="Arial" w:cs="Arial"/>
          <w:sz w:val="22"/>
          <w:szCs w:val="22"/>
          <w:lang w:val="en-US" w:eastAsia="en-US"/>
        </w:rPr>
        <w:t xml:space="preserve"> funded</w:t>
      </w:r>
      <w:r w:rsidR="00B1420F" w:rsidRPr="004E1CD8">
        <w:rPr>
          <w:rFonts w:ascii="Arial" w:eastAsia="Arial" w:hAnsi="Arial" w:cs="Arial"/>
          <w:sz w:val="22"/>
          <w:szCs w:val="22"/>
          <w:lang w:val="en-US" w:eastAsia="en-US"/>
        </w:rPr>
        <w:t xml:space="preserve"> a further 4 place</w:t>
      </w:r>
      <w:r w:rsidR="009862A3" w:rsidRPr="004E1CD8">
        <w:rPr>
          <w:rFonts w:ascii="Arial" w:eastAsia="Arial" w:hAnsi="Arial" w:cs="Arial"/>
          <w:sz w:val="22"/>
          <w:szCs w:val="22"/>
          <w:lang w:val="en-US" w:eastAsia="en-US"/>
        </w:rPr>
        <w:t xml:space="preserve">s with Edge Hill University who commenced in </w:t>
      </w:r>
      <w:r w:rsidR="00B1420F" w:rsidRPr="004E1CD8">
        <w:rPr>
          <w:rFonts w:ascii="Arial" w:eastAsia="Arial" w:hAnsi="Arial" w:cs="Arial"/>
          <w:sz w:val="22"/>
          <w:szCs w:val="22"/>
          <w:lang w:val="en-US" w:eastAsia="en-US"/>
        </w:rPr>
        <w:t>September 2018.</w:t>
      </w:r>
      <w:r w:rsidR="00A8225A" w:rsidRPr="004E1CD8">
        <w:rPr>
          <w:rFonts w:ascii="Arial" w:eastAsia="Arial" w:hAnsi="Arial" w:cs="Arial"/>
          <w:sz w:val="22"/>
          <w:szCs w:val="22"/>
          <w:lang w:val="en-US" w:eastAsia="en-US"/>
        </w:rPr>
        <w:t xml:space="preserve"> The WCFT would have a preference for band 5 Registered Nurses but due to the shortage in recruitment the (TNA) will replace these roles. If in the future </w:t>
      </w:r>
      <w:r w:rsidR="00A6746B" w:rsidRPr="004E1CD8">
        <w:rPr>
          <w:rFonts w:ascii="Arial" w:eastAsia="Arial" w:hAnsi="Arial" w:cs="Arial"/>
          <w:sz w:val="22"/>
          <w:szCs w:val="22"/>
          <w:lang w:val="en-US" w:eastAsia="en-US"/>
        </w:rPr>
        <w:t xml:space="preserve">if </w:t>
      </w:r>
      <w:r w:rsidR="00A8225A" w:rsidRPr="004E1CD8">
        <w:rPr>
          <w:rFonts w:ascii="Arial" w:eastAsia="Arial" w:hAnsi="Arial" w:cs="Arial"/>
          <w:sz w:val="22"/>
          <w:szCs w:val="22"/>
          <w:lang w:val="en-US" w:eastAsia="en-US"/>
        </w:rPr>
        <w:t xml:space="preserve">we can recruit more band 5 nurses we will undertake this </w:t>
      </w:r>
      <w:r w:rsidR="001E6BB6">
        <w:rPr>
          <w:rFonts w:ascii="Arial" w:eastAsia="Arial" w:hAnsi="Arial" w:cs="Arial"/>
          <w:sz w:val="22"/>
          <w:szCs w:val="22"/>
          <w:lang w:val="en-US" w:eastAsia="en-US"/>
        </w:rPr>
        <w:t xml:space="preserve">method of </w:t>
      </w:r>
      <w:r w:rsidR="00A8225A" w:rsidRPr="004E1CD8">
        <w:rPr>
          <w:rFonts w:ascii="Arial" w:eastAsia="Arial" w:hAnsi="Arial" w:cs="Arial"/>
          <w:sz w:val="22"/>
          <w:szCs w:val="22"/>
          <w:lang w:val="en-US" w:eastAsia="en-US"/>
        </w:rPr>
        <w:t>recruitment.</w:t>
      </w:r>
    </w:p>
    <w:p w:rsidR="0021042A" w:rsidRDefault="008C4B4C" w:rsidP="004E1CD8">
      <w:pPr>
        <w:widowControl w:val="0"/>
        <w:spacing w:after="200"/>
        <w:jc w:val="both"/>
        <w:rPr>
          <w:rFonts w:ascii="Arial" w:eastAsia="Arial" w:hAnsi="Arial" w:cs="Arial"/>
          <w:sz w:val="22"/>
          <w:szCs w:val="22"/>
          <w:lang w:val="en-US" w:eastAsia="en-US"/>
        </w:rPr>
      </w:pPr>
      <w:r w:rsidRPr="004E1CD8">
        <w:rPr>
          <w:rFonts w:ascii="Arial" w:eastAsia="Arial" w:hAnsi="Arial" w:cs="Arial"/>
          <w:b/>
          <w:sz w:val="22"/>
          <w:szCs w:val="22"/>
          <w:lang w:val="en-US" w:eastAsia="en-US"/>
        </w:rPr>
        <w:t>Nursing retention</w:t>
      </w:r>
      <w:r w:rsidRPr="004E1CD8">
        <w:rPr>
          <w:rFonts w:ascii="Arial" w:eastAsia="Arial" w:hAnsi="Arial" w:cs="Arial"/>
          <w:sz w:val="22"/>
          <w:szCs w:val="22"/>
          <w:lang w:val="en-US" w:eastAsia="en-US"/>
        </w:rPr>
        <w:t>:</w:t>
      </w:r>
      <w:r w:rsidR="00350E38" w:rsidRPr="004E1CD8">
        <w:rPr>
          <w:rFonts w:ascii="Arial" w:eastAsia="Arial" w:hAnsi="Arial" w:cs="Arial"/>
          <w:sz w:val="22"/>
          <w:szCs w:val="22"/>
          <w:lang w:val="en-US" w:eastAsia="en-US"/>
        </w:rPr>
        <w:t xml:space="preserve"> </w:t>
      </w:r>
    </w:p>
    <w:p w:rsidR="00AD1ED5" w:rsidRPr="004E1CD8" w:rsidRDefault="0021042A" w:rsidP="004E1CD8">
      <w:pPr>
        <w:widowControl w:val="0"/>
        <w:spacing w:after="200"/>
        <w:jc w:val="both"/>
        <w:rPr>
          <w:rFonts w:ascii="Arial" w:eastAsia="Arial" w:hAnsi="Arial" w:cs="Arial"/>
          <w:sz w:val="22"/>
          <w:szCs w:val="22"/>
          <w:lang w:val="en-US" w:eastAsia="en-US"/>
        </w:rPr>
      </w:pPr>
      <w:r>
        <w:rPr>
          <w:rFonts w:ascii="Arial" w:eastAsia="Arial" w:hAnsi="Arial" w:cs="Arial"/>
          <w:sz w:val="22"/>
          <w:szCs w:val="22"/>
          <w:lang w:val="en-US" w:eastAsia="en-US"/>
        </w:rPr>
        <w:t xml:space="preserve">The process for exit interviews is currently under review with HR and the freedom to speak up guardian to support staff and have an understanding of why staff are leaving the </w:t>
      </w:r>
      <w:r w:rsidR="00BD5A13">
        <w:rPr>
          <w:rFonts w:ascii="Arial" w:eastAsia="Arial" w:hAnsi="Arial" w:cs="Arial"/>
          <w:sz w:val="22"/>
          <w:szCs w:val="22"/>
          <w:lang w:val="en-US" w:eastAsia="en-US"/>
        </w:rPr>
        <w:t>T</w:t>
      </w:r>
      <w:r>
        <w:rPr>
          <w:rFonts w:ascii="Arial" w:eastAsia="Arial" w:hAnsi="Arial" w:cs="Arial"/>
          <w:sz w:val="22"/>
          <w:szCs w:val="22"/>
          <w:lang w:val="en-US" w:eastAsia="en-US"/>
        </w:rPr>
        <w:t xml:space="preserve">rust and understand what we can do to support </w:t>
      </w:r>
      <w:r w:rsidR="00BD5A13">
        <w:rPr>
          <w:rFonts w:ascii="Arial" w:eastAsia="Arial" w:hAnsi="Arial" w:cs="Arial"/>
          <w:sz w:val="22"/>
          <w:szCs w:val="22"/>
          <w:lang w:val="en-US" w:eastAsia="en-US"/>
        </w:rPr>
        <w:t xml:space="preserve">and encourage </w:t>
      </w:r>
      <w:r>
        <w:rPr>
          <w:rFonts w:ascii="Arial" w:eastAsia="Arial" w:hAnsi="Arial" w:cs="Arial"/>
          <w:sz w:val="22"/>
          <w:szCs w:val="22"/>
          <w:lang w:val="en-US" w:eastAsia="en-US"/>
        </w:rPr>
        <w:t xml:space="preserve">staff to stay. </w:t>
      </w:r>
    </w:p>
    <w:p w:rsidR="00CA3D9F" w:rsidRDefault="00CA3D9F" w:rsidP="004E1CD8">
      <w:pPr>
        <w:widowControl w:val="0"/>
        <w:spacing w:after="200"/>
        <w:jc w:val="both"/>
        <w:rPr>
          <w:rFonts w:ascii="Arial" w:eastAsia="Arial" w:hAnsi="Arial" w:cs="Arial"/>
          <w:sz w:val="22"/>
          <w:szCs w:val="22"/>
          <w:lang w:val="en-US" w:eastAsia="en-US"/>
        </w:rPr>
      </w:pPr>
      <w:r w:rsidRPr="00CA3D9F">
        <w:rPr>
          <w:rFonts w:ascii="Arial" w:eastAsia="Arial" w:hAnsi="Arial" w:cs="Arial"/>
          <w:sz w:val="22"/>
          <w:szCs w:val="22"/>
          <w:lang w:val="en-US" w:eastAsia="en-US"/>
        </w:rPr>
        <w:t>Work has been undertaken with the new starters to ensure they have been provided with enough support and</w:t>
      </w:r>
      <w:r w:rsidR="00AD1ED5">
        <w:rPr>
          <w:rFonts w:ascii="Arial" w:eastAsia="Arial" w:hAnsi="Arial" w:cs="Arial"/>
          <w:sz w:val="22"/>
          <w:szCs w:val="22"/>
          <w:lang w:val="en-US" w:eastAsia="en-US"/>
        </w:rPr>
        <w:t xml:space="preserve"> have settled in their areas</w:t>
      </w:r>
      <w:r w:rsidR="00BD5A13">
        <w:rPr>
          <w:rFonts w:ascii="Arial" w:eastAsia="Arial" w:hAnsi="Arial" w:cs="Arial"/>
          <w:sz w:val="22"/>
          <w:szCs w:val="22"/>
          <w:lang w:val="en-US" w:eastAsia="en-US"/>
        </w:rPr>
        <w:t>;</w:t>
      </w:r>
      <w:r w:rsidR="00AD1ED5">
        <w:rPr>
          <w:rFonts w:ascii="Arial" w:eastAsia="Arial" w:hAnsi="Arial" w:cs="Arial"/>
          <w:sz w:val="22"/>
          <w:szCs w:val="22"/>
          <w:lang w:val="en-US" w:eastAsia="en-US"/>
        </w:rPr>
        <w:t xml:space="preserve"> </w:t>
      </w:r>
      <w:r w:rsidRPr="00CA3D9F">
        <w:rPr>
          <w:rFonts w:ascii="Arial" w:eastAsia="Arial" w:hAnsi="Arial" w:cs="Arial"/>
          <w:sz w:val="22"/>
          <w:szCs w:val="22"/>
          <w:lang w:val="en-US" w:eastAsia="en-US"/>
        </w:rPr>
        <w:t>meeting</w:t>
      </w:r>
      <w:r w:rsidR="00AD1ED5">
        <w:rPr>
          <w:rFonts w:ascii="Arial" w:eastAsia="Arial" w:hAnsi="Arial" w:cs="Arial"/>
          <w:sz w:val="22"/>
          <w:szCs w:val="22"/>
          <w:lang w:val="en-US" w:eastAsia="en-US"/>
        </w:rPr>
        <w:t>s have been</w:t>
      </w:r>
      <w:r w:rsidRPr="00CA3D9F">
        <w:rPr>
          <w:rFonts w:ascii="Arial" w:eastAsia="Arial" w:hAnsi="Arial" w:cs="Arial"/>
          <w:sz w:val="22"/>
          <w:szCs w:val="22"/>
          <w:lang w:val="en-US" w:eastAsia="en-US"/>
        </w:rPr>
        <w:t xml:space="preserve"> held on CRU w</w:t>
      </w:r>
      <w:r w:rsidR="001E6BB6">
        <w:rPr>
          <w:rFonts w:ascii="Arial" w:eastAsia="Arial" w:hAnsi="Arial" w:cs="Arial"/>
          <w:sz w:val="22"/>
          <w:szCs w:val="22"/>
          <w:lang w:val="en-US" w:eastAsia="en-US"/>
        </w:rPr>
        <w:t>h</w:t>
      </w:r>
      <w:r w:rsidRPr="00CA3D9F">
        <w:rPr>
          <w:rFonts w:ascii="Arial" w:eastAsia="Arial" w:hAnsi="Arial" w:cs="Arial"/>
          <w:sz w:val="22"/>
          <w:szCs w:val="22"/>
          <w:lang w:val="en-US" w:eastAsia="en-US"/>
        </w:rPr>
        <w:t xml:space="preserve">ere all staff </w:t>
      </w:r>
      <w:proofErr w:type="gramStart"/>
      <w:r w:rsidRPr="00957745">
        <w:rPr>
          <w:rFonts w:ascii="Arial" w:eastAsia="Arial" w:hAnsi="Arial" w:cs="Arial"/>
          <w:sz w:val="22"/>
          <w:szCs w:val="22"/>
          <w:lang w:val="en-US" w:eastAsia="en-US"/>
        </w:rPr>
        <w:t>were</w:t>
      </w:r>
      <w:proofErr w:type="gramEnd"/>
      <w:r w:rsidRPr="00957745">
        <w:rPr>
          <w:rFonts w:ascii="Arial" w:eastAsia="Arial" w:hAnsi="Arial" w:cs="Arial"/>
          <w:sz w:val="22"/>
          <w:szCs w:val="22"/>
          <w:lang w:val="en-US" w:eastAsia="en-US"/>
        </w:rPr>
        <w:t xml:space="preserve"> invited to attend and this was a successful session. </w:t>
      </w:r>
      <w:r w:rsidR="004E1CD8">
        <w:rPr>
          <w:rFonts w:ascii="Arial" w:eastAsia="Arial" w:hAnsi="Arial" w:cs="Arial"/>
          <w:sz w:val="22"/>
          <w:szCs w:val="22"/>
          <w:lang w:val="en-US" w:eastAsia="en-US"/>
        </w:rPr>
        <w:t>The Deputy D</w:t>
      </w:r>
      <w:r w:rsidR="00AD1ED5">
        <w:rPr>
          <w:rFonts w:ascii="Arial" w:eastAsia="Arial" w:hAnsi="Arial" w:cs="Arial"/>
          <w:sz w:val="22"/>
          <w:szCs w:val="22"/>
          <w:lang w:val="en-US" w:eastAsia="en-US"/>
        </w:rPr>
        <w:t xml:space="preserve">irector of </w:t>
      </w:r>
      <w:r w:rsidR="004E1CD8">
        <w:rPr>
          <w:rFonts w:ascii="Arial" w:eastAsia="Arial" w:hAnsi="Arial" w:cs="Arial"/>
          <w:sz w:val="22"/>
          <w:szCs w:val="22"/>
          <w:lang w:val="en-US" w:eastAsia="en-US"/>
        </w:rPr>
        <w:t>N</w:t>
      </w:r>
      <w:r w:rsidR="00AD1ED5">
        <w:rPr>
          <w:rFonts w:ascii="Arial" w:eastAsia="Arial" w:hAnsi="Arial" w:cs="Arial"/>
          <w:sz w:val="22"/>
          <w:szCs w:val="22"/>
          <w:lang w:val="en-US" w:eastAsia="en-US"/>
        </w:rPr>
        <w:t xml:space="preserve">ursing </w:t>
      </w:r>
      <w:r w:rsidR="0021042A">
        <w:rPr>
          <w:rFonts w:ascii="Arial" w:eastAsia="Arial" w:hAnsi="Arial" w:cs="Arial"/>
          <w:sz w:val="22"/>
          <w:szCs w:val="22"/>
          <w:lang w:val="en-US" w:eastAsia="en-US"/>
        </w:rPr>
        <w:t xml:space="preserve">and Governance </w:t>
      </w:r>
      <w:r w:rsidR="00AD1ED5">
        <w:rPr>
          <w:rFonts w:ascii="Arial" w:eastAsia="Arial" w:hAnsi="Arial" w:cs="Arial"/>
          <w:sz w:val="22"/>
          <w:szCs w:val="22"/>
          <w:lang w:val="en-US" w:eastAsia="en-US"/>
        </w:rPr>
        <w:t xml:space="preserve">has also attended the preceptorship days to meet staff and listen to their </w:t>
      </w:r>
      <w:r w:rsidR="004E1CD8">
        <w:rPr>
          <w:rFonts w:ascii="Arial" w:eastAsia="Arial" w:hAnsi="Arial" w:cs="Arial"/>
          <w:sz w:val="22"/>
          <w:szCs w:val="22"/>
          <w:lang w:val="en-US" w:eastAsia="en-US"/>
        </w:rPr>
        <w:t>experience at The Walton Centre and will continue to do this on future preceptorship days.</w:t>
      </w:r>
    </w:p>
    <w:p w:rsidR="0021042A" w:rsidRPr="00957745" w:rsidRDefault="0021042A" w:rsidP="004E1CD8">
      <w:pPr>
        <w:widowControl w:val="0"/>
        <w:spacing w:after="200"/>
        <w:jc w:val="both"/>
        <w:rPr>
          <w:rFonts w:ascii="Arial" w:eastAsia="Arial" w:hAnsi="Arial" w:cs="Arial"/>
          <w:sz w:val="22"/>
          <w:szCs w:val="22"/>
          <w:lang w:val="en-US" w:eastAsia="en-US"/>
        </w:rPr>
      </w:pPr>
      <w:r>
        <w:rPr>
          <w:rFonts w:ascii="Arial" w:eastAsia="Arial" w:hAnsi="Arial" w:cs="Arial"/>
          <w:sz w:val="22"/>
          <w:szCs w:val="22"/>
          <w:lang w:val="en-US" w:eastAsia="en-US"/>
        </w:rPr>
        <w:t xml:space="preserve">The </w:t>
      </w:r>
      <w:r w:rsidR="00BD5A13">
        <w:rPr>
          <w:rFonts w:ascii="Arial" w:eastAsia="Arial" w:hAnsi="Arial" w:cs="Arial"/>
          <w:sz w:val="22"/>
          <w:szCs w:val="22"/>
          <w:lang w:val="en-US" w:eastAsia="en-US"/>
        </w:rPr>
        <w:t>T</w:t>
      </w:r>
      <w:r>
        <w:rPr>
          <w:rFonts w:ascii="Arial" w:eastAsia="Arial" w:hAnsi="Arial" w:cs="Arial"/>
          <w:sz w:val="22"/>
          <w:szCs w:val="22"/>
          <w:lang w:val="en-US" w:eastAsia="en-US"/>
        </w:rPr>
        <w:t xml:space="preserve">rust are also encouraging retire and return </w:t>
      </w:r>
      <w:r w:rsidRPr="00BD454C">
        <w:rPr>
          <w:rFonts w:ascii="Arial" w:eastAsia="Arial" w:hAnsi="Arial" w:cs="Arial"/>
          <w:sz w:val="22"/>
          <w:szCs w:val="22"/>
          <w:lang w:eastAsia="en-US"/>
        </w:rPr>
        <w:t>program</w:t>
      </w:r>
      <w:r w:rsidR="00BD5A13" w:rsidRPr="00BD454C">
        <w:rPr>
          <w:rFonts w:ascii="Arial" w:eastAsia="Arial" w:hAnsi="Arial" w:cs="Arial"/>
          <w:sz w:val="22"/>
          <w:szCs w:val="22"/>
          <w:lang w:eastAsia="en-US"/>
        </w:rPr>
        <w:t>me</w:t>
      </w:r>
      <w:r w:rsidRPr="00BD454C">
        <w:rPr>
          <w:rFonts w:ascii="Arial" w:eastAsia="Arial" w:hAnsi="Arial" w:cs="Arial"/>
          <w:sz w:val="22"/>
          <w:szCs w:val="22"/>
          <w:lang w:eastAsia="en-US"/>
        </w:rPr>
        <w:t>s</w:t>
      </w:r>
      <w:r>
        <w:rPr>
          <w:rFonts w:ascii="Arial" w:eastAsia="Arial" w:hAnsi="Arial" w:cs="Arial"/>
          <w:sz w:val="22"/>
          <w:szCs w:val="22"/>
          <w:lang w:val="en-US" w:eastAsia="en-US"/>
        </w:rPr>
        <w:t xml:space="preserve"> to support staff who want to reduce their hours and work in different areas throughout the </w:t>
      </w:r>
      <w:r w:rsidR="00BD5A13">
        <w:rPr>
          <w:rFonts w:ascii="Arial" w:eastAsia="Arial" w:hAnsi="Arial" w:cs="Arial"/>
          <w:sz w:val="22"/>
          <w:szCs w:val="22"/>
          <w:lang w:val="en-US" w:eastAsia="en-US"/>
        </w:rPr>
        <w:t>T</w:t>
      </w:r>
      <w:r>
        <w:rPr>
          <w:rFonts w:ascii="Arial" w:eastAsia="Arial" w:hAnsi="Arial" w:cs="Arial"/>
          <w:sz w:val="22"/>
          <w:szCs w:val="22"/>
          <w:lang w:val="en-US" w:eastAsia="en-US"/>
        </w:rPr>
        <w:t xml:space="preserve">rust. </w:t>
      </w:r>
    </w:p>
    <w:p w:rsidR="001E6BB6" w:rsidRDefault="0021042A" w:rsidP="00D679C4">
      <w:pPr>
        <w:widowControl w:val="0"/>
        <w:spacing w:after="200"/>
        <w:jc w:val="both"/>
        <w:rPr>
          <w:rFonts w:ascii="Arial" w:eastAsia="Arial" w:hAnsi="Arial" w:cs="Arial"/>
          <w:sz w:val="22"/>
          <w:szCs w:val="22"/>
          <w:lang w:val="en-US" w:eastAsia="en-US"/>
        </w:rPr>
      </w:pPr>
      <w:r>
        <w:rPr>
          <w:rFonts w:ascii="Arial" w:eastAsia="Arial" w:hAnsi="Arial" w:cs="Arial"/>
          <w:sz w:val="22"/>
          <w:szCs w:val="22"/>
          <w:lang w:val="en-US" w:eastAsia="en-US"/>
        </w:rPr>
        <w:t xml:space="preserve">The </w:t>
      </w:r>
      <w:r w:rsidR="00BD5A13">
        <w:rPr>
          <w:rFonts w:ascii="Arial" w:eastAsia="Arial" w:hAnsi="Arial" w:cs="Arial"/>
          <w:sz w:val="22"/>
          <w:szCs w:val="22"/>
          <w:lang w:val="en-US" w:eastAsia="en-US"/>
        </w:rPr>
        <w:t>T</w:t>
      </w:r>
      <w:r>
        <w:rPr>
          <w:rFonts w:ascii="Arial" w:eastAsia="Arial" w:hAnsi="Arial" w:cs="Arial"/>
          <w:sz w:val="22"/>
          <w:szCs w:val="22"/>
          <w:lang w:val="en-US" w:eastAsia="en-US"/>
        </w:rPr>
        <w:t>rust ha</w:t>
      </w:r>
      <w:r w:rsidR="004550F6">
        <w:rPr>
          <w:rFonts w:ascii="Arial" w:eastAsia="Arial" w:hAnsi="Arial" w:cs="Arial"/>
          <w:sz w:val="22"/>
          <w:szCs w:val="22"/>
          <w:lang w:val="en-US" w:eastAsia="en-US"/>
        </w:rPr>
        <w:t>s recently</w:t>
      </w:r>
      <w:r>
        <w:rPr>
          <w:rFonts w:ascii="Arial" w:eastAsia="Arial" w:hAnsi="Arial" w:cs="Arial"/>
          <w:sz w:val="22"/>
          <w:szCs w:val="22"/>
          <w:lang w:val="en-US" w:eastAsia="en-US"/>
        </w:rPr>
        <w:t xml:space="preserve"> introduced the resilience shiny minds app which will support staff to </w:t>
      </w:r>
      <w:r w:rsidR="004550F6">
        <w:rPr>
          <w:rFonts w:ascii="Arial" w:eastAsia="Arial" w:hAnsi="Arial" w:cs="Arial"/>
          <w:sz w:val="22"/>
          <w:szCs w:val="22"/>
          <w:lang w:val="en-US" w:eastAsia="en-US"/>
        </w:rPr>
        <w:t>remain</w:t>
      </w:r>
      <w:r>
        <w:rPr>
          <w:rFonts w:ascii="Arial" w:eastAsia="Arial" w:hAnsi="Arial" w:cs="Arial"/>
          <w:sz w:val="22"/>
          <w:szCs w:val="22"/>
          <w:lang w:val="en-US" w:eastAsia="en-US"/>
        </w:rPr>
        <w:t xml:space="preserve"> resilient, reduce sickness and reduce stress</w:t>
      </w:r>
      <w:r w:rsidR="004550F6">
        <w:rPr>
          <w:rFonts w:ascii="Arial" w:eastAsia="Arial" w:hAnsi="Arial" w:cs="Arial"/>
          <w:sz w:val="22"/>
          <w:szCs w:val="22"/>
          <w:lang w:val="en-US" w:eastAsia="en-US"/>
        </w:rPr>
        <w:t xml:space="preserve"> at all times of the day</w:t>
      </w:r>
      <w:r>
        <w:rPr>
          <w:rFonts w:ascii="Arial" w:eastAsia="Arial" w:hAnsi="Arial" w:cs="Arial"/>
          <w:sz w:val="22"/>
          <w:szCs w:val="22"/>
          <w:lang w:val="en-US" w:eastAsia="en-US"/>
        </w:rPr>
        <w:t xml:space="preserve">. Messages of positivity have been shared through the app between staff members. </w:t>
      </w:r>
    </w:p>
    <w:p w:rsidR="00B365E3" w:rsidRPr="009862A3" w:rsidRDefault="00B365E3" w:rsidP="00D679C4">
      <w:pPr>
        <w:widowControl w:val="0"/>
        <w:spacing w:after="200"/>
        <w:jc w:val="both"/>
        <w:rPr>
          <w:rFonts w:ascii="Arial" w:eastAsia="Arial" w:hAnsi="Arial" w:cs="Arial"/>
          <w:sz w:val="22"/>
          <w:szCs w:val="22"/>
          <w:lang w:val="en-US" w:eastAsia="en-US"/>
        </w:rPr>
      </w:pPr>
    </w:p>
    <w:p w:rsidR="00412EDB" w:rsidRPr="00957745" w:rsidRDefault="00412EDB" w:rsidP="00412EDB">
      <w:pPr>
        <w:pStyle w:val="ListParagraph"/>
        <w:widowControl w:val="0"/>
        <w:tabs>
          <w:tab w:val="left" w:pos="567"/>
        </w:tabs>
        <w:ind w:left="-66" w:right="-20"/>
        <w:jc w:val="both"/>
        <w:rPr>
          <w:rFonts w:ascii="Arial" w:eastAsia="Arial" w:hAnsi="Arial" w:cs="Arial"/>
          <w:b/>
          <w:sz w:val="22"/>
          <w:szCs w:val="22"/>
          <w:lang w:val="en-US" w:eastAsia="en-US"/>
        </w:rPr>
      </w:pPr>
    </w:p>
    <w:p w:rsidR="00D679C4" w:rsidRDefault="00302E54" w:rsidP="00B23B6E">
      <w:pPr>
        <w:pStyle w:val="ListParagraph"/>
        <w:widowControl w:val="0"/>
        <w:numPr>
          <w:ilvl w:val="0"/>
          <w:numId w:val="31"/>
        </w:numPr>
        <w:tabs>
          <w:tab w:val="left" w:pos="567"/>
        </w:tabs>
        <w:ind w:right="-20"/>
        <w:jc w:val="both"/>
        <w:rPr>
          <w:rFonts w:ascii="Arial" w:eastAsia="Arial" w:hAnsi="Arial" w:cs="Arial"/>
          <w:b/>
          <w:sz w:val="22"/>
          <w:szCs w:val="22"/>
          <w:lang w:val="en-US" w:eastAsia="en-US"/>
        </w:rPr>
      </w:pPr>
      <w:r w:rsidRPr="00957745">
        <w:rPr>
          <w:rFonts w:ascii="Arial" w:eastAsia="Arial" w:hAnsi="Arial" w:cs="Arial"/>
          <w:b/>
          <w:sz w:val="22"/>
          <w:szCs w:val="22"/>
          <w:lang w:val="en-US" w:eastAsia="en-US"/>
        </w:rPr>
        <w:t xml:space="preserve"> </w:t>
      </w:r>
      <w:r w:rsidR="00C13ADE" w:rsidRPr="00957745">
        <w:rPr>
          <w:rFonts w:ascii="Arial" w:eastAsia="Arial" w:hAnsi="Arial" w:cs="Arial"/>
          <w:b/>
          <w:sz w:val="22"/>
          <w:szCs w:val="22"/>
          <w:lang w:val="en-US" w:eastAsia="en-US"/>
        </w:rPr>
        <w:t>Complex Rehab</w:t>
      </w:r>
      <w:r w:rsidR="00D679C4">
        <w:rPr>
          <w:rFonts w:ascii="Arial" w:eastAsia="Arial" w:hAnsi="Arial" w:cs="Arial"/>
          <w:b/>
          <w:sz w:val="22"/>
          <w:szCs w:val="22"/>
          <w:lang w:val="en-US" w:eastAsia="en-US"/>
        </w:rPr>
        <w:t>ilitation</w:t>
      </w:r>
      <w:r w:rsidR="00C13ADE" w:rsidRPr="00957745">
        <w:rPr>
          <w:rFonts w:ascii="Arial" w:eastAsia="Arial" w:hAnsi="Arial" w:cs="Arial"/>
          <w:b/>
          <w:sz w:val="22"/>
          <w:szCs w:val="22"/>
          <w:lang w:val="en-US" w:eastAsia="en-US"/>
        </w:rPr>
        <w:t xml:space="preserve"> Un</w:t>
      </w:r>
      <w:r w:rsidR="00D679C4">
        <w:rPr>
          <w:rFonts w:ascii="Arial" w:eastAsia="Arial" w:hAnsi="Arial" w:cs="Arial"/>
          <w:b/>
          <w:sz w:val="22"/>
          <w:szCs w:val="22"/>
          <w:lang w:val="en-US" w:eastAsia="en-US"/>
        </w:rPr>
        <w:t xml:space="preserve">it </w:t>
      </w:r>
    </w:p>
    <w:p w:rsidR="00B365E3" w:rsidRPr="00B23B6E" w:rsidRDefault="00B365E3" w:rsidP="00B365E3">
      <w:pPr>
        <w:pStyle w:val="ListParagraph"/>
        <w:widowControl w:val="0"/>
        <w:tabs>
          <w:tab w:val="left" w:pos="567"/>
        </w:tabs>
        <w:ind w:left="-66" w:right="-20"/>
        <w:jc w:val="both"/>
        <w:rPr>
          <w:rFonts w:ascii="Arial" w:eastAsia="Arial" w:hAnsi="Arial" w:cs="Arial"/>
          <w:b/>
          <w:sz w:val="22"/>
          <w:szCs w:val="22"/>
          <w:lang w:val="en-US" w:eastAsia="en-US"/>
        </w:rPr>
      </w:pPr>
    </w:p>
    <w:p w:rsidR="00CA5BCA" w:rsidRDefault="00F363D9" w:rsidP="00CA5BCA">
      <w:pPr>
        <w:pStyle w:val="ListParagraph"/>
        <w:widowControl w:val="0"/>
        <w:tabs>
          <w:tab w:val="left" w:pos="567"/>
        </w:tabs>
        <w:ind w:left="-66" w:right="-20"/>
        <w:jc w:val="both"/>
        <w:rPr>
          <w:rFonts w:ascii="Arial" w:eastAsia="Arial" w:hAnsi="Arial" w:cs="Arial"/>
          <w:sz w:val="22"/>
          <w:szCs w:val="22"/>
          <w:lang w:eastAsia="en-US"/>
        </w:rPr>
      </w:pPr>
      <w:r w:rsidRPr="00CA5BCA">
        <w:rPr>
          <w:rFonts w:ascii="Arial" w:eastAsia="Arial" w:hAnsi="Arial" w:cs="Arial"/>
          <w:sz w:val="22"/>
          <w:szCs w:val="22"/>
          <w:lang w:val="en-US" w:eastAsia="en-US"/>
        </w:rPr>
        <w:t>The British Society of Rehabilitation Medicine (BSRM) provides guidelines on minimum staffing provision for specialist in-patient rehabilitation services. The guidance recommends a minimum 45% ratio of RN staff to 55% ratio Health Care Assistants (HCAs). With the additional posts invested</w:t>
      </w:r>
      <w:r w:rsidR="001E6BB6" w:rsidRPr="00CA5BCA">
        <w:rPr>
          <w:rFonts w:ascii="Arial" w:eastAsia="Arial" w:hAnsi="Arial" w:cs="Arial"/>
          <w:sz w:val="22"/>
          <w:szCs w:val="22"/>
          <w:lang w:val="en-US" w:eastAsia="en-US"/>
        </w:rPr>
        <w:t xml:space="preserve"> from the nursing pool</w:t>
      </w:r>
      <w:r w:rsidRPr="00CA5BCA">
        <w:rPr>
          <w:rFonts w:ascii="Arial" w:eastAsia="Arial" w:hAnsi="Arial" w:cs="Arial"/>
          <w:sz w:val="22"/>
          <w:szCs w:val="22"/>
          <w:lang w:val="en-US" w:eastAsia="en-US"/>
        </w:rPr>
        <w:t xml:space="preserve">, CRU currently </w:t>
      </w:r>
      <w:r w:rsidR="00CA5BCA" w:rsidRPr="00CA5BCA">
        <w:rPr>
          <w:rFonts w:ascii="Arial" w:eastAsia="Arial" w:hAnsi="Arial" w:cs="Arial"/>
          <w:sz w:val="22"/>
          <w:szCs w:val="22"/>
          <w:lang w:val="en-US" w:eastAsia="en-US"/>
        </w:rPr>
        <w:t xml:space="preserve">has a 43% ratio of RN staff to 57% ratio HCAs. </w:t>
      </w:r>
      <w:r w:rsidR="00CA5BCA" w:rsidRPr="00CA5BCA">
        <w:rPr>
          <w:rFonts w:ascii="Arial" w:eastAsia="Arial" w:hAnsi="Arial" w:cs="Arial"/>
          <w:sz w:val="22"/>
          <w:szCs w:val="22"/>
          <w:lang w:eastAsia="en-US"/>
        </w:rPr>
        <w:t xml:space="preserve">The BSRM notes that specialised services such as CRU whom care for patients with highly complex needs require sufficient staffing levels to provide a safe environment for </w:t>
      </w:r>
      <w:r w:rsidR="00CA5BCA">
        <w:rPr>
          <w:rFonts w:ascii="Arial" w:eastAsia="Arial" w:hAnsi="Arial" w:cs="Arial"/>
          <w:sz w:val="22"/>
          <w:szCs w:val="22"/>
          <w:lang w:eastAsia="en-US"/>
        </w:rPr>
        <w:t>such high risk patients whom often require</w:t>
      </w:r>
      <w:r w:rsidR="00CA5BCA" w:rsidRPr="00CA5BCA">
        <w:rPr>
          <w:rFonts w:ascii="Arial" w:eastAsia="Arial" w:hAnsi="Arial" w:cs="Arial"/>
          <w:sz w:val="22"/>
          <w:szCs w:val="22"/>
          <w:lang w:eastAsia="en-US"/>
        </w:rPr>
        <w:t xml:space="preserve"> 1-1 supervision. The single side room layout of the ward creates a huge challenge to maintain patient safety with such a complex patient cohort.</w:t>
      </w:r>
      <w:r w:rsidR="00CA5BCA">
        <w:rPr>
          <w:rFonts w:ascii="Arial" w:eastAsia="Arial" w:hAnsi="Arial" w:cs="Arial"/>
          <w:sz w:val="22"/>
          <w:szCs w:val="22"/>
          <w:lang w:eastAsia="en-US"/>
        </w:rPr>
        <w:t xml:space="preserve"> The unit has recently submitted a proposal for a video surveillance system to be installed to support monitoring of patients requiring </w:t>
      </w:r>
      <w:r w:rsidR="00F54E21">
        <w:rPr>
          <w:rFonts w:ascii="Arial" w:eastAsia="Arial" w:hAnsi="Arial" w:cs="Arial"/>
          <w:sz w:val="22"/>
          <w:szCs w:val="22"/>
          <w:lang w:eastAsia="en-US"/>
        </w:rPr>
        <w:t>increased levels of observation</w:t>
      </w:r>
      <w:r w:rsidR="00B23B6E">
        <w:rPr>
          <w:rFonts w:ascii="Arial" w:eastAsia="Arial" w:hAnsi="Arial" w:cs="Arial"/>
          <w:sz w:val="22"/>
          <w:szCs w:val="22"/>
          <w:lang w:eastAsia="en-US"/>
        </w:rPr>
        <w:t xml:space="preserve"> (level 2 and 3)</w:t>
      </w:r>
      <w:r w:rsidR="00F54E21">
        <w:rPr>
          <w:rFonts w:ascii="Arial" w:eastAsia="Arial" w:hAnsi="Arial" w:cs="Arial"/>
          <w:sz w:val="22"/>
          <w:szCs w:val="22"/>
          <w:lang w:eastAsia="en-US"/>
        </w:rPr>
        <w:t>. This was approved and will reduce waiting times for admission and enhance throughput of patients through the Cheshire and Merseyside rehabilitation network. Whilst allowing us to monitor patient safety without a significant increase in staff resources.</w:t>
      </w:r>
      <w:r w:rsidR="00B23B6E">
        <w:rPr>
          <w:rFonts w:ascii="Arial" w:eastAsia="Arial" w:hAnsi="Arial" w:cs="Arial"/>
          <w:sz w:val="22"/>
          <w:szCs w:val="22"/>
          <w:lang w:eastAsia="en-US"/>
        </w:rPr>
        <w:t xml:space="preserve"> Patient numbers requiring level 4 observation (nurse within </w:t>
      </w:r>
      <w:proofErr w:type="spellStart"/>
      <w:r w:rsidR="00B23B6E">
        <w:rPr>
          <w:rFonts w:ascii="Arial" w:eastAsia="Arial" w:hAnsi="Arial" w:cs="Arial"/>
          <w:sz w:val="22"/>
          <w:szCs w:val="22"/>
          <w:lang w:eastAsia="en-US"/>
        </w:rPr>
        <w:t>arms length</w:t>
      </w:r>
      <w:proofErr w:type="spellEnd"/>
      <w:r w:rsidR="00B23B6E">
        <w:rPr>
          <w:rFonts w:ascii="Arial" w:eastAsia="Arial" w:hAnsi="Arial" w:cs="Arial"/>
          <w:sz w:val="22"/>
          <w:szCs w:val="22"/>
          <w:lang w:eastAsia="en-US"/>
        </w:rPr>
        <w:t>) has proven to be consistently high therefore we are reviewing our existing establishment to ensure we can support maximum numbers safely.</w:t>
      </w:r>
    </w:p>
    <w:p w:rsidR="00F54E21" w:rsidRDefault="00F54E21" w:rsidP="00CA5BCA">
      <w:pPr>
        <w:pStyle w:val="ListParagraph"/>
        <w:widowControl w:val="0"/>
        <w:tabs>
          <w:tab w:val="left" w:pos="567"/>
        </w:tabs>
        <w:ind w:left="-66" w:right="-20"/>
        <w:jc w:val="both"/>
        <w:rPr>
          <w:rFonts w:ascii="Arial" w:eastAsia="Arial" w:hAnsi="Arial" w:cs="Arial"/>
          <w:sz w:val="22"/>
          <w:szCs w:val="22"/>
          <w:lang w:eastAsia="en-US"/>
        </w:rPr>
      </w:pPr>
    </w:p>
    <w:p w:rsidR="00F54E21" w:rsidRDefault="00F54E21" w:rsidP="00CA5BCA">
      <w:pPr>
        <w:pStyle w:val="ListParagraph"/>
        <w:widowControl w:val="0"/>
        <w:tabs>
          <w:tab w:val="left" w:pos="567"/>
        </w:tabs>
        <w:ind w:left="-66" w:right="-20"/>
        <w:jc w:val="both"/>
        <w:rPr>
          <w:rFonts w:ascii="Arial" w:eastAsia="Arial" w:hAnsi="Arial" w:cs="Arial"/>
          <w:sz w:val="22"/>
          <w:szCs w:val="22"/>
          <w:lang w:eastAsia="en-US"/>
        </w:rPr>
      </w:pPr>
      <w:r>
        <w:rPr>
          <w:rFonts w:ascii="Arial" w:eastAsia="Arial" w:hAnsi="Arial" w:cs="Arial"/>
          <w:sz w:val="22"/>
          <w:szCs w:val="22"/>
          <w:lang w:eastAsia="en-US"/>
        </w:rPr>
        <w:t xml:space="preserve">In April 2019 a new Ward Manager commenced in post </w:t>
      </w:r>
      <w:proofErr w:type="gramStart"/>
      <w:r>
        <w:rPr>
          <w:rFonts w:ascii="Arial" w:eastAsia="Arial" w:hAnsi="Arial" w:cs="Arial"/>
          <w:sz w:val="22"/>
          <w:szCs w:val="22"/>
          <w:lang w:eastAsia="en-US"/>
        </w:rPr>
        <w:t>whom</w:t>
      </w:r>
      <w:proofErr w:type="gramEnd"/>
      <w:r>
        <w:rPr>
          <w:rFonts w:ascii="Arial" w:eastAsia="Arial" w:hAnsi="Arial" w:cs="Arial"/>
          <w:sz w:val="22"/>
          <w:szCs w:val="22"/>
          <w:lang w:eastAsia="en-US"/>
        </w:rPr>
        <w:t xml:space="preserve"> has previous experience of working on the CRU. All RN posts have now been successfully recruited to; with some pending starting in September 2019 on qualifying. We have reviewed ward establishments and identified a need for </w:t>
      </w:r>
      <w:proofErr w:type="gramStart"/>
      <w:r w:rsidR="00B23B6E">
        <w:rPr>
          <w:rFonts w:ascii="Arial" w:eastAsia="Arial" w:hAnsi="Arial" w:cs="Arial"/>
          <w:sz w:val="22"/>
          <w:szCs w:val="22"/>
          <w:lang w:eastAsia="en-US"/>
        </w:rPr>
        <w:t>a senior nurse on each shift so have</w:t>
      </w:r>
      <w:proofErr w:type="gramEnd"/>
      <w:r>
        <w:rPr>
          <w:rFonts w:ascii="Arial" w:eastAsia="Arial" w:hAnsi="Arial" w:cs="Arial"/>
          <w:sz w:val="22"/>
          <w:szCs w:val="22"/>
          <w:lang w:eastAsia="en-US"/>
        </w:rPr>
        <w:t xml:space="preserve"> re-configured the establishment to achieve this.</w:t>
      </w:r>
    </w:p>
    <w:p w:rsidR="00F54E21" w:rsidRDefault="00F54E21" w:rsidP="00CA5BCA">
      <w:pPr>
        <w:pStyle w:val="ListParagraph"/>
        <w:widowControl w:val="0"/>
        <w:tabs>
          <w:tab w:val="left" w:pos="567"/>
        </w:tabs>
        <w:ind w:left="-66" w:right="-20"/>
        <w:jc w:val="both"/>
        <w:rPr>
          <w:rFonts w:ascii="Arial" w:eastAsia="Arial" w:hAnsi="Arial" w:cs="Arial"/>
          <w:sz w:val="22"/>
          <w:szCs w:val="22"/>
          <w:lang w:eastAsia="en-US"/>
        </w:rPr>
      </w:pPr>
    </w:p>
    <w:p w:rsidR="00F54E21" w:rsidRPr="00CA5BCA" w:rsidRDefault="00F54E21" w:rsidP="00CA5BCA">
      <w:pPr>
        <w:pStyle w:val="ListParagraph"/>
        <w:widowControl w:val="0"/>
        <w:tabs>
          <w:tab w:val="left" w:pos="567"/>
        </w:tabs>
        <w:ind w:left="-66" w:right="-20"/>
        <w:jc w:val="both"/>
        <w:rPr>
          <w:rFonts w:ascii="Arial" w:eastAsia="Arial" w:hAnsi="Arial" w:cs="Arial"/>
          <w:sz w:val="22"/>
          <w:szCs w:val="22"/>
          <w:lang w:val="en-US" w:eastAsia="en-US"/>
        </w:rPr>
      </w:pPr>
      <w:r>
        <w:rPr>
          <w:rFonts w:ascii="Arial" w:eastAsia="Arial" w:hAnsi="Arial" w:cs="Arial"/>
          <w:sz w:val="22"/>
          <w:szCs w:val="22"/>
          <w:lang w:eastAsia="en-US"/>
        </w:rPr>
        <w:t xml:space="preserve">Due to previous </w:t>
      </w:r>
      <w:r w:rsidR="00B23B6E">
        <w:rPr>
          <w:rFonts w:ascii="Arial" w:eastAsia="Arial" w:hAnsi="Arial" w:cs="Arial"/>
          <w:sz w:val="22"/>
          <w:szCs w:val="22"/>
          <w:lang w:eastAsia="en-US"/>
        </w:rPr>
        <w:t>numerous significant concerns being raised in recent years on CRU a Trust CRU action plan was developed which is regularly updated. Regular reports and updates have been provided to Trust Quality Committee on proposed and completed progress.</w:t>
      </w:r>
    </w:p>
    <w:p w:rsidR="00E94CFC" w:rsidRPr="00B23B6E" w:rsidRDefault="00E94CFC" w:rsidP="00B23B6E">
      <w:pPr>
        <w:widowControl w:val="0"/>
        <w:tabs>
          <w:tab w:val="left" w:pos="567"/>
        </w:tabs>
        <w:ind w:right="-20"/>
        <w:jc w:val="both"/>
        <w:rPr>
          <w:rFonts w:ascii="Arial" w:eastAsia="Arial" w:hAnsi="Arial" w:cs="Arial"/>
          <w:sz w:val="22"/>
          <w:szCs w:val="22"/>
          <w:lang w:val="en-US" w:eastAsia="en-US"/>
        </w:rPr>
      </w:pPr>
    </w:p>
    <w:p w:rsidR="00E94CFC" w:rsidRDefault="00E94CFC" w:rsidP="00334849">
      <w:pPr>
        <w:pStyle w:val="ListParagraph"/>
        <w:widowControl w:val="0"/>
        <w:tabs>
          <w:tab w:val="left" w:pos="567"/>
        </w:tabs>
        <w:ind w:left="-66" w:right="-20"/>
        <w:jc w:val="both"/>
        <w:rPr>
          <w:rFonts w:ascii="Arial" w:eastAsia="Arial" w:hAnsi="Arial" w:cs="Arial"/>
          <w:b/>
          <w:sz w:val="22"/>
          <w:szCs w:val="22"/>
          <w:lang w:val="en-US" w:eastAsia="en-US"/>
        </w:rPr>
      </w:pPr>
      <w:r w:rsidRPr="00E94CFC">
        <w:rPr>
          <w:rFonts w:ascii="Arial" w:eastAsia="Arial" w:hAnsi="Arial" w:cs="Arial"/>
          <w:b/>
          <w:sz w:val="22"/>
          <w:szCs w:val="22"/>
          <w:lang w:val="en-US" w:eastAsia="en-US"/>
        </w:rPr>
        <w:t>Turn Over for CRU</w:t>
      </w:r>
    </w:p>
    <w:p w:rsidR="00E94CFC" w:rsidRDefault="00E94CFC" w:rsidP="00334849">
      <w:pPr>
        <w:pStyle w:val="ListParagraph"/>
        <w:widowControl w:val="0"/>
        <w:tabs>
          <w:tab w:val="left" w:pos="567"/>
        </w:tabs>
        <w:ind w:left="-66" w:right="-20"/>
        <w:jc w:val="both"/>
        <w:rPr>
          <w:rFonts w:ascii="Arial" w:eastAsia="Arial" w:hAnsi="Arial" w:cs="Arial"/>
          <w:b/>
          <w:sz w:val="22"/>
          <w:szCs w:val="22"/>
          <w:lang w:val="en-US" w:eastAsia="en-US"/>
        </w:rPr>
      </w:pPr>
    </w:p>
    <w:tbl>
      <w:tblPr>
        <w:tblStyle w:val="TableGrid"/>
        <w:tblW w:w="0" w:type="auto"/>
        <w:tblInd w:w="-66" w:type="dxa"/>
        <w:tblLook w:val="04A0" w:firstRow="1" w:lastRow="0" w:firstColumn="1" w:lastColumn="0" w:noHBand="0" w:noVBand="1"/>
      </w:tblPr>
      <w:tblGrid>
        <w:gridCol w:w="821"/>
        <w:gridCol w:w="821"/>
        <w:gridCol w:w="821"/>
        <w:gridCol w:w="821"/>
        <w:gridCol w:w="821"/>
        <w:gridCol w:w="821"/>
        <w:gridCol w:w="821"/>
        <w:gridCol w:w="821"/>
        <w:gridCol w:w="821"/>
        <w:gridCol w:w="821"/>
        <w:gridCol w:w="822"/>
        <w:gridCol w:w="822"/>
      </w:tblGrid>
      <w:tr w:rsidR="00C25BFB" w:rsidTr="00C25BFB">
        <w:tc>
          <w:tcPr>
            <w:tcW w:w="821"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04/18</w:t>
            </w:r>
          </w:p>
        </w:tc>
        <w:tc>
          <w:tcPr>
            <w:tcW w:w="821"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05/18</w:t>
            </w:r>
          </w:p>
        </w:tc>
        <w:tc>
          <w:tcPr>
            <w:tcW w:w="821"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06/18</w:t>
            </w:r>
          </w:p>
        </w:tc>
        <w:tc>
          <w:tcPr>
            <w:tcW w:w="821"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07/18</w:t>
            </w:r>
          </w:p>
        </w:tc>
        <w:tc>
          <w:tcPr>
            <w:tcW w:w="821"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08/18</w:t>
            </w:r>
          </w:p>
        </w:tc>
        <w:tc>
          <w:tcPr>
            <w:tcW w:w="821"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09/18</w:t>
            </w:r>
          </w:p>
        </w:tc>
        <w:tc>
          <w:tcPr>
            <w:tcW w:w="821"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10/18</w:t>
            </w:r>
          </w:p>
        </w:tc>
        <w:tc>
          <w:tcPr>
            <w:tcW w:w="821"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11/18</w:t>
            </w:r>
          </w:p>
        </w:tc>
        <w:tc>
          <w:tcPr>
            <w:tcW w:w="821"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12/18</w:t>
            </w:r>
          </w:p>
        </w:tc>
        <w:tc>
          <w:tcPr>
            <w:tcW w:w="821"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01/19</w:t>
            </w:r>
          </w:p>
        </w:tc>
        <w:tc>
          <w:tcPr>
            <w:tcW w:w="822"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02/19</w:t>
            </w:r>
          </w:p>
        </w:tc>
        <w:tc>
          <w:tcPr>
            <w:tcW w:w="822"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03/19</w:t>
            </w:r>
          </w:p>
        </w:tc>
      </w:tr>
      <w:tr w:rsidR="00C25BFB" w:rsidTr="00C25BFB">
        <w:tc>
          <w:tcPr>
            <w:tcW w:w="821"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3.53%</w:t>
            </w:r>
          </w:p>
        </w:tc>
        <w:tc>
          <w:tcPr>
            <w:tcW w:w="821"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1.96%</w:t>
            </w:r>
          </w:p>
        </w:tc>
        <w:tc>
          <w:tcPr>
            <w:tcW w:w="821"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1.11%</w:t>
            </w:r>
          </w:p>
        </w:tc>
        <w:tc>
          <w:tcPr>
            <w:tcW w:w="821"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5.77%</w:t>
            </w:r>
          </w:p>
        </w:tc>
        <w:tc>
          <w:tcPr>
            <w:tcW w:w="821"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1.93%</w:t>
            </w:r>
          </w:p>
        </w:tc>
        <w:tc>
          <w:tcPr>
            <w:tcW w:w="821"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3.57%</w:t>
            </w:r>
          </w:p>
        </w:tc>
        <w:tc>
          <w:tcPr>
            <w:tcW w:w="821"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1.79%</w:t>
            </w:r>
          </w:p>
        </w:tc>
        <w:tc>
          <w:tcPr>
            <w:tcW w:w="821"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5.64%</w:t>
            </w:r>
          </w:p>
        </w:tc>
        <w:tc>
          <w:tcPr>
            <w:tcW w:w="821"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1.82%</w:t>
            </w:r>
          </w:p>
        </w:tc>
        <w:tc>
          <w:tcPr>
            <w:tcW w:w="822"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3.77%</w:t>
            </w:r>
          </w:p>
        </w:tc>
        <w:tc>
          <w:tcPr>
            <w:tcW w:w="822"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2.06%</w:t>
            </w:r>
          </w:p>
        </w:tc>
      </w:tr>
    </w:tbl>
    <w:p w:rsidR="00C25BFB" w:rsidRPr="0022410C" w:rsidRDefault="00C25BFB" w:rsidP="00C25BFB">
      <w:pPr>
        <w:pStyle w:val="ListParagraph"/>
        <w:widowControl w:val="0"/>
        <w:tabs>
          <w:tab w:val="left" w:pos="567"/>
        </w:tabs>
        <w:ind w:left="-66" w:right="-20"/>
        <w:jc w:val="both"/>
        <w:rPr>
          <w:rFonts w:ascii="Arial" w:eastAsia="Arial" w:hAnsi="Arial" w:cs="Arial"/>
          <w:b/>
          <w:sz w:val="22"/>
          <w:szCs w:val="22"/>
          <w:lang w:val="en-US" w:eastAsia="en-US"/>
        </w:rPr>
      </w:pPr>
    </w:p>
    <w:p w:rsidR="00E94CFC" w:rsidRPr="00E94CFC" w:rsidRDefault="00E94CFC" w:rsidP="00334849">
      <w:pPr>
        <w:pStyle w:val="ListParagraph"/>
        <w:widowControl w:val="0"/>
        <w:tabs>
          <w:tab w:val="left" w:pos="567"/>
        </w:tabs>
        <w:ind w:left="-66" w:right="-20"/>
        <w:jc w:val="both"/>
        <w:rPr>
          <w:rFonts w:ascii="Arial" w:eastAsia="Arial" w:hAnsi="Arial" w:cs="Arial"/>
          <w:b/>
          <w:sz w:val="22"/>
          <w:szCs w:val="22"/>
          <w:lang w:val="en-US" w:eastAsia="en-US"/>
        </w:rPr>
      </w:pPr>
    </w:p>
    <w:p w:rsidR="00556638" w:rsidRDefault="00556638" w:rsidP="00334849">
      <w:pPr>
        <w:pStyle w:val="ListParagraph"/>
        <w:widowControl w:val="0"/>
        <w:tabs>
          <w:tab w:val="left" w:pos="567"/>
        </w:tabs>
        <w:ind w:left="-66" w:right="-20"/>
        <w:jc w:val="both"/>
        <w:rPr>
          <w:rFonts w:ascii="Arial" w:eastAsia="Arial" w:hAnsi="Arial" w:cs="Arial"/>
          <w:color w:val="FF0000"/>
          <w:sz w:val="22"/>
          <w:szCs w:val="22"/>
          <w:lang w:val="en-US" w:eastAsia="en-US"/>
        </w:rPr>
      </w:pPr>
    </w:p>
    <w:p w:rsidR="00556638" w:rsidRPr="00556638" w:rsidRDefault="00556638" w:rsidP="00334849">
      <w:pPr>
        <w:pStyle w:val="ListParagraph"/>
        <w:widowControl w:val="0"/>
        <w:tabs>
          <w:tab w:val="left" w:pos="567"/>
        </w:tabs>
        <w:ind w:left="-66" w:right="-20"/>
        <w:jc w:val="both"/>
        <w:rPr>
          <w:rFonts w:ascii="Arial" w:eastAsia="Arial" w:hAnsi="Arial" w:cs="Arial"/>
          <w:b/>
          <w:sz w:val="22"/>
          <w:szCs w:val="22"/>
          <w:lang w:val="en-US" w:eastAsia="en-US"/>
        </w:rPr>
      </w:pPr>
      <w:r w:rsidRPr="00556638">
        <w:rPr>
          <w:rFonts w:ascii="Arial" w:eastAsia="Arial" w:hAnsi="Arial" w:cs="Arial"/>
          <w:b/>
          <w:sz w:val="22"/>
          <w:szCs w:val="22"/>
          <w:lang w:val="en-US" w:eastAsia="en-US"/>
        </w:rPr>
        <w:t xml:space="preserve">Quality Indicators for CRU (November 2018 - April 2019) </w:t>
      </w:r>
    </w:p>
    <w:p w:rsidR="009862A3" w:rsidRDefault="009862A3" w:rsidP="009862A3">
      <w:pPr>
        <w:pStyle w:val="ListParagraph"/>
        <w:widowControl w:val="0"/>
        <w:tabs>
          <w:tab w:val="left" w:pos="567"/>
        </w:tabs>
        <w:ind w:left="-66" w:right="-20"/>
        <w:jc w:val="both"/>
        <w:rPr>
          <w:rFonts w:ascii="Arial" w:eastAsia="Arial" w:hAnsi="Arial" w:cs="Arial"/>
          <w:b/>
          <w:color w:val="FF0000"/>
          <w:sz w:val="22"/>
          <w:szCs w:val="22"/>
          <w:lang w:val="en-US" w:eastAsia="en-US"/>
        </w:rPr>
      </w:pPr>
    </w:p>
    <w:tbl>
      <w:tblPr>
        <w:tblW w:w="9243" w:type="dxa"/>
        <w:tblInd w:w="101" w:type="dxa"/>
        <w:tblLayout w:type="fixed"/>
        <w:tblCellMar>
          <w:left w:w="0" w:type="dxa"/>
          <w:right w:w="0" w:type="dxa"/>
        </w:tblCellMar>
        <w:tblLook w:val="01E0" w:firstRow="1" w:lastRow="1" w:firstColumn="1" w:lastColumn="1" w:noHBand="0" w:noVBand="0"/>
      </w:tblPr>
      <w:tblGrid>
        <w:gridCol w:w="3079"/>
        <w:gridCol w:w="936"/>
        <w:gridCol w:w="5228"/>
      </w:tblGrid>
      <w:tr w:rsidR="00556638" w:rsidRPr="009C74B1" w:rsidTr="00141405">
        <w:trPr>
          <w:trHeight w:hRule="exact" w:val="262"/>
        </w:trPr>
        <w:tc>
          <w:tcPr>
            <w:tcW w:w="3079" w:type="dxa"/>
            <w:tcBorders>
              <w:top w:val="single" w:sz="4" w:space="0" w:color="000000"/>
              <w:left w:val="single" w:sz="4" w:space="0" w:color="000000"/>
              <w:bottom w:val="single" w:sz="4" w:space="0" w:color="000000"/>
              <w:right w:val="single" w:sz="4" w:space="0" w:color="000000"/>
            </w:tcBorders>
          </w:tcPr>
          <w:p w:rsidR="00556638" w:rsidRPr="009C74B1" w:rsidRDefault="00556638" w:rsidP="00141405">
            <w:pPr>
              <w:widowControl w:val="0"/>
              <w:spacing w:after="200"/>
              <w:rPr>
                <w:rFonts w:ascii="Arial" w:eastAsia="Calibri" w:hAnsi="Arial" w:cs="Arial"/>
                <w:sz w:val="22"/>
                <w:szCs w:val="22"/>
                <w:lang w:val="en-US" w:eastAsia="en-US"/>
              </w:rPr>
            </w:pPr>
          </w:p>
        </w:tc>
        <w:tc>
          <w:tcPr>
            <w:tcW w:w="936" w:type="dxa"/>
            <w:tcBorders>
              <w:top w:val="single" w:sz="4" w:space="0" w:color="000000"/>
              <w:left w:val="single" w:sz="4" w:space="0" w:color="000000"/>
              <w:bottom w:val="single" w:sz="4" w:space="0" w:color="000000"/>
              <w:right w:val="single" w:sz="4" w:space="0" w:color="000000"/>
            </w:tcBorders>
          </w:tcPr>
          <w:p w:rsidR="00556638" w:rsidRPr="009C74B1" w:rsidRDefault="00556638" w:rsidP="00141405">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N</w:t>
            </w:r>
            <w:r w:rsidRPr="009C74B1">
              <w:rPr>
                <w:rFonts w:ascii="Arial" w:eastAsia="Arial" w:hAnsi="Arial" w:cs="Arial"/>
                <w:sz w:val="22"/>
                <w:szCs w:val="22"/>
                <w:lang w:val="en-US" w:eastAsia="en-US"/>
              </w:rPr>
              <w:t>u</w:t>
            </w:r>
            <w:r w:rsidRPr="009C74B1">
              <w:rPr>
                <w:rFonts w:ascii="Arial" w:eastAsia="Arial" w:hAnsi="Arial" w:cs="Arial"/>
                <w:spacing w:val="1"/>
                <w:sz w:val="22"/>
                <w:szCs w:val="22"/>
                <w:lang w:val="en-US" w:eastAsia="en-US"/>
              </w:rPr>
              <w:t>m</w:t>
            </w:r>
            <w:r w:rsidRPr="009C74B1">
              <w:rPr>
                <w:rFonts w:ascii="Arial" w:eastAsia="Arial" w:hAnsi="Arial" w:cs="Arial"/>
                <w:sz w:val="22"/>
                <w:szCs w:val="22"/>
                <w:lang w:val="en-US" w:eastAsia="en-US"/>
              </w:rPr>
              <w:t>ber</w:t>
            </w:r>
          </w:p>
        </w:tc>
        <w:tc>
          <w:tcPr>
            <w:tcW w:w="5228" w:type="dxa"/>
            <w:tcBorders>
              <w:top w:val="single" w:sz="4" w:space="0" w:color="000000"/>
              <w:left w:val="single" w:sz="4" w:space="0" w:color="000000"/>
              <w:bottom w:val="single" w:sz="4" w:space="0" w:color="000000"/>
              <w:right w:val="single" w:sz="4" w:space="0" w:color="000000"/>
            </w:tcBorders>
          </w:tcPr>
          <w:p w:rsidR="00556638" w:rsidRPr="009C74B1" w:rsidRDefault="00556638" w:rsidP="00141405">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A</w:t>
            </w:r>
            <w:r w:rsidRPr="009C74B1">
              <w:rPr>
                <w:rFonts w:ascii="Arial" w:eastAsia="Arial" w:hAnsi="Arial" w:cs="Arial"/>
                <w:sz w:val="22"/>
                <w:szCs w:val="22"/>
                <w:lang w:val="en-US" w:eastAsia="en-US"/>
              </w:rPr>
              <w:t>c</w:t>
            </w:r>
            <w:r w:rsidRPr="009C74B1">
              <w:rPr>
                <w:rFonts w:ascii="Arial" w:eastAsia="Arial" w:hAnsi="Arial" w:cs="Arial"/>
                <w:spacing w:val="1"/>
                <w:sz w:val="22"/>
                <w:szCs w:val="22"/>
                <w:lang w:val="en-US" w:eastAsia="en-US"/>
              </w:rPr>
              <w:t>t</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on</w:t>
            </w:r>
          </w:p>
        </w:tc>
      </w:tr>
      <w:tr w:rsidR="00556638" w:rsidRPr="009C74B1" w:rsidTr="00141405">
        <w:trPr>
          <w:trHeight w:hRule="exact" w:val="1591"/>
        </w:trPr>
        <w:tc>
          <w:tcPr>
            <w:tcW w:w="3079" w:type="dxa"/>
            <w:tcBorders>
              <w:top w:val="single" w:sz="4" w:space="0" w:color="000000"/>
              <w:left w:val="single" w:sz="4" w:space="0" w:color="000000"/>
              <w:bottom w:val="single" w:sz="4" w:space="0" w:color="000000"/>
              <w:right w:val="single" w:sz="4" w:space="0" w:color="000000"/>
            </w:tcBorders>
          </w:tcPr>
          <w:p w:rsidR="00556638" w:rsidRPr="009C74B1" w:rsidRDefault="00556638" w:rsidP="00141405">
            <w:pPr>
              <w:widowControl w:val="0"/>
              <w:ind w:left="102" w:right="-20"/>
              <w:rPr>
                <w:rFonts w:ascii="Arial" w:eastAsia="Arial" w:hAnsi="Arial" w:cs="Arial"/>
                <w:sz w:val="22"/>
                <w:szCs w:val="22"/>
                <w:lang w:val="en-US" w:eastAsia="en-US"/>
              </w:rPr>
            </w:pPr>
            <w:r w:rsidRPr="009C74B1">
              <w:rPr>
                <w:rFonts w:ascii="Arial" w:eastAsia="Arial" w:hAnsi="Arial" w:cs="Arial"/>
                <w:spacing w:val="-4"/>
                <w:sz w:val="22"/>
                <w:szCs w:val="22"/>
                <w:lang w:val="en-US" w:eastAsia="en-US"/>
              </w:rPr>
              <w:t>M</w:t>
            </w:r>
            <w:r w:rsidRPr="009C74B1">
              <w:rPr>
                <w:rFonts w:ascii="Arial" w:eastAsia="Arial" w:hAnsi="Arial" w:cs="Arial"/>
                <w:sz w:val="22"/>
                <w:szCs w:val="22"/>
                <w:lang w:val="en-US" w:eastAsia="en-US"/>
              </w:rPr>
              <w:t>e</w:t>
            </w:r>
            <w:r w:rsidRPr="009C74B1">
              <w:rPr>
                <w:rFonts w:ascii="Arial" w:eastAsia="Arial" w:hAnsi="Arial" w:cs="Arial"/>
                <w:spacing w:val="2"/>
                <w:sz w:val="22"/>
                <w:szCs w:val="22"/>
                <w:lang w:val="en-US" w:eastAsia="en-US"/>
              </w:rPr>
              <w:t>d</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ca</w:t>
            </w:r>
            <w:r w:rsidRPr="009C74B1">
              <w:rPr>
                <w:rFonts w:ascii="Arial" w:eastAsia="Arial" w:hAnsi="Arial" w:cs="Arial"/>
                <w:spacing w:val="1"/>
                <w:sz w:val="22"/>
                <w:szCs w:val="22"/>
                <w:lang w:val="en-US" w:eastAsia="en-US"/>
              </w:rPr>
              <w:t>t</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on</w:t>
            </w:r>
            <w:r w:rsidRPr="009C74B1">
              <w:rPr>
                <w:rFonts w:ascii="Arial" w:eastAsia="Arial" w:hAnsi="Arial" w:cs="Arial"/>
                <w:spacing w:val="1"/>
                <w:sz w:val="22"/>
                <w:szCs w:val="22"/>
                <w:lang w:val="en-US" w:eastAsia="en-US"/>
              </w:rPr>
              <w:t xml:space="preserve"> </w:t>
            </w:r>
            <w:r w:rsidRPr="009C74B1">
              <w:rPr>
                <w:rFonts w:ascii="Arial" w:eastAsia="Arial" w:hAnsi="Arial" w:cs="Arial"/>
                <w:spacing w:val="-1"/>
                <w:sz w:val="22"/>
                <w:szCs w:val="22"/>
                <w:lang w:val="en-US" w:eastAsia="en-US"/>
              </w:rPr>
              <w:t>E</w:t>
            </w:r>
            <w:r w:rsidRPr="009C74B1">
              <w:rPr>
                <w:rFonts w:ascii="Arial" w:eastAsia="Arial" w:hAnsi="Arial" w:cs="Arial"/>
                <w:spacing w:val="1"/>
                <w:sz w:val="22"/>
                <w:szCs w:val="22"/>
                <w:lang w:val="en-US" w:eastAsia="en-US"/>
              </w:rPr>
              <w:t>rr</w:t>
            </w:r>
            <w:r w:rsidRPr="009C74B1">
              <w:rPr>
                <w:rFonts w:ascii="Arial" w:eastAsia="Arial" w:hAnsi="Arial" w:cs="Arial"/>
                <w:sz w:val="22"/>
                <w:szCs w:val="22"/>
                <w:lang w:val="en-US" w:eastAsia="en-US"/>
              </w:rPr>
              <w:t>o</w:t>
            </w:r>
            <w:r w:rsidRPr="009C74B1">
              <w:rPr>
                <w:rFonts w:ascii="Arial" w:eastAsia="Arial" w:hAnsi="Arial" w:cs="Arial"/>
                <w:spacing w:val="-2"/>
                <w:sz w:val="22"/>
                <w:szCs w:val="22"/>
                <w:lang w:val="en-US" w:eastAsia="en-US"/>
              </w:rPr>
              <w:t>r</w:t>
            </w:r>
            <w:r w:rsidRPr="009C74B1">
              <w:rPr>
                <w:rFonts w:ascii="Arial" w:eastAsia="Arial" w:hAnsi="Arial" w:cs="Arial"/>
                <w:sz w:val="22"/>
                <w:szCs w:val="22"/>
                <w:lang w:val="en-US" w:eastAsia="en-US"/>
              </w:rPr>
              <w:t>s:</w:t>
            </w:r>
          </w:p>
        </w:tc>
        <w:tc>
          <w:tcPr>
            <w:tcW w:w="936" w:type="dxa"/>
            <w:tcBorders>
              <w:top w:val="single" w:sz="4" w:space="0" w:color="000000"/>
              <w:left w:val="single" w:sz="4" w:space="0" w:color="000000"/>
              <w:bottom w:val="single" w:sz="4" w:space="0" w:color="000000"/>
              <w:right w:val="single" w:sz="4" w:space="0" w:color="000000"/>
            </w:tcBorders>
          </w:tcPr>
          <w:p w:rsidR="00556638" w:rsidRPr="009C74B1" w:rsidRDefault="00141405" w:rsidP="00141405">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17</w:t>
            </w:r>
          </w:p>
        </w:tc>
        <w:tc>
          <w:tcPr>
            <w:tcW w:w="5228" w:type="dxa"/>
            <w:tcBorders>
              <w:top w:val="single" w:sz="4" w:space="0" w:color="000000"/>
              <w:left w:val="single" w:sz="4" w:space="0" w:color="000000"/>
              <w:bottom w:val="single" w:sz="4" w:space="0" w:color="000000"/>
              <w:right w:val="single" w:sz="4" w:space="0" w:color="000000"/>
            </w:tcBorders>
          </w:tcPr>
          <w:p w:rsidR="00556638" w:rsidRPr="009C74B1" w:rsidRDefault="00141405" w:rsidP="00141405">
            <w:pPr>
              <w:widowControl w:val="0"/>
              <w:spacing w:before="1"/>
              <w:ind w:right="42"/>
              <w:jc w:val="both"/>
              <w:rPr>
                <w:rFonts w:ascii="Arial" w:eastAsia="Arial" w:hAnsi="Arial" w:cs="Arial"/>
                <w:sz w:val="22"/>
                <w:szCs w:val="22"/>
                <w:lang w:val="en-US" w:eastAsia="en-US"/>
              </w:rPr>
            </w:pPr>
            <w:r w:rsidRPr="00141405">
              <w:rPr>
                <w:rFonts w:ascii="Arial" w:eastAsia="Arial" w:hAnsi="Arial" w:cs="Arial"/>
                <w:sz w:val="22"/>
                <w:szCs w:val="22"/>
                <w:lang w:val="en-US" w:eastAsia="en-US"/>
              </w:rPr>
              <w:t>A daily audit is undertaken for missed doses of medications and shared with the senior nursing team.</w:t>
            </w:r>
            <w:r w:rsidR="00525477">
              <w:rPr>
                <w:rFonts w:ascii="Arial" w:eastAsia="Arial" w:hAnsi="Arial" w:cs="Arial"/>
                <w:sz w:val="22"/>
                <w:szCs w:val="22"/>
                <w:lang w:val="en-US" w:eastAsia="en-US"/>
              </w:rPr>
              <w:t xml:space="preserve"> </w:t>
            </w:r>
            <w:r w:rsidRPr="00141405">
              <w:rPr>
                <w:rFonts w:ascii="Arial" w:eastAsia="Arial" w:hAnsi="Arial" w:cs="Arial"/>
                <w:sz w:val="22"/>
                <w:szCs w:val="22"/>
                <w:lang w:val="en-US" w:eastAsia="en-US"/>
              </w:rPr>
              <w:t>Checks by m</w:t>
            </w:r>
            <w:r w:rsidR="00525477">
              <w:rPr>
                <w:rFonts w:ascii="Arial" w:eastAsia="Arial" w:hAnsi="Arial" w:cs="Arial"/>
                <w:sz w:val="22"/>
                <w:szCs w:val="22"/>
                <w:lang w:val="en-US" w:eastAsia="en-US"/>
              </w:rPr>
              <w:t xml:space="preserve">atrons and pharmacy are </w:t>
            </w:r>
            <w:proofErr w:type="gramStart"/>
            <w:r w:rsidR="00525477">
              <w:rPr>
                <w:rFonts w:ascii="Arial" w:eastAsia="Arial" w:hAnsi="Arial" w:cs="Arial"/>
                <w:sz w:val="22"/>
                <w:szCs w:val="22"/>
                <w:lang w:val="en-US" w:eastAsia="en-US"/>
              </w:rPr>
              <w:t>undertak</w:t>
            </w:r>
            <w:r w:rsidRPr="00141405">
              <w:rPr>
                <w:rFonts w:ascii="Arial" w:eastAsia="Arial" w:hAnsi="Arial" w:cs="Arial"/>
                <w:sz w:val="22"/>
                <w:szCs w:val="22"/>
                <w:lang w:val="en-US" w:eastAsia="en-US"/>
              </w:rPr>
              <w:t>en</w:t>
            </w:r>
            <w:r w:rsidR="00525477">
              <w:rPr>
                <w:rFonts w:ascii="Arial" w:eastAsia="Arial" w:hAnsi="Arial" w:cs="Arial"/>
                <w:sz w:val="22"/>
                <w:szCs w:val="22"/>
                <w:lang w:val="en-US" w:eastAsia="en-US"/>
              </w:rPr>
              <w:t>,</w:t>
            </w:r>
            <w:proofErr w:type="gramEnd"/>
            <w:r w:rsidR="00525477">
              <w:rPr>
                <w:rFonts w:ascii="Arial" w:eastAsia="Arial" w:hAnsi="Arial" w:cs="Arial"/>
                <w:sz w:val="22"/>
                <w:szCs w:val="22"/>
                <w:lang w:val="en-US" w:eastAsia="en-US"/>
              </w:rPr>
              <w:t xml:space="preserve"> m</w:t>
            </w:r>
            <w:r w:rsidRPr="00141405">
              <w:rPr>
                <w:rFonts w:ascii="Arial" w:eastAsia="Arial" w:hAnsi="Arial" w:cs="Arial"/>
                <w:sz w:val="22"/>
                <w:szCs w:val="22"/>
                <w:lang w:val="en-US" w:eastAsia="en-US"/>
              </w:rPr>
              <w:t xml:space="preserve">onitoring is </w:t>
            </w:r>
            <w:r w:rsidR="00525477">
              <w:rPr>
                <w:rFonts w:ascii="Arial" w:eastAsia="Arial" w:hAnsi="Arial" w:cs="Arial"/>
                <w:sz w:val="22"/>
                <w:szCs w:val="22"/>
                <w:lang w:val="en-US" w:eastAsia="en-US"/>
              </w:rPr>
              <w:t xml:space="preserve">also </w:t>
            </w:r>
            <w:r w:rsidRPr="00141405">
              <w:rPr>
                <w:rFonts w:ascii="Arial" w:eastAsia="Arial" w:hAnsi="Arial" w:cs="Arial"/>
                <w:sz w:val="22"/>
                <w:szCs w:val="22"/>
                <w:lang w:val="en-US" w:eastAsia="en-US"/>
              </w:rPr>
              <w:t xml:space="preserve">undertaken in the safer medications group and D&amp;T Group.  </w:t>
            </w:r>
            <w:r w:rsidR="00525477">
              <w:rPr>
                <w:rFonts w:ascii="Arial" w:eastAsia="Arial" w:hAnsi="Arial" w:cs="Arial"/>
                <w:sz w:val="22"/>
                <w:szCs w:val="22"/>
                <w:lang w:val="en-US" w:eastAsia="en-US"/>
              </w:rPr>
              <w:t>There are no themes.</w:t>
            </w:r>
          </w:p>
        </w:tc>
      </w:tr>
      <w:tr w:rsidR="00556638" w:rsidRPr="009C74B1" w:rsidTr="00CA0582">
        <w:trPr>
          <w:trHeight w:hRule="exact" w:val="2014"/>
        </w:trPr>
        <w:tc>
          <w:tcPr>
            <w:tcW w:w="3079" w:type="dxa"/>
            <w:tcBorders>
              <w:top w:val="single" w:sz="4" w:space="0" w:color="000000"/>
              <w:left w:val="single" w:sz="4" w:space="0" w:color="000000"/>
              <w:bottom w:val="single" w:sz="4" w:space="0" w:color="000000"/>
              <w:right w:val="single" w:sz="4" w:space="0" w:color="000000"/>
            </w:tcBorders>
          </w:tcPr>
          <w:p w:rsidR="00556638" w:rsidRDefault="00141405" w:rsidP="00141405">
            <w:pPr>
              <w:widowControl w:val="0"/>
              <w:ind w:left="102" w:right="-20"/>
              <w:rPr>
                <w:rFonts w:ascii="Arial" w:eastAsia="Arial" w:hAnsi="Arial" w:cs="Arial"/>
                <w:spacing w:val="-1"/>
                <w:sz w:val="22"/>
                <w:szCs w:val="22"/>
                <w:lang w:val="en-US" w:eastAsia="en-US"/>
              </w:rPr>
            </w:pPr>
            <w:r>
              <w:rPr>
                <w:rFonts w:ascii="Arial" w:eastAsia="Arial" w:hAnsi="Arial" w:cs="Arial"/>
                <w:sz w:val="22"/>
                <w:szCs w:val="22"/>
                <w:lang w:val="en-US" w:eastAsia="en-US"/>
              </w:rPr>
              <w:t xml:space="preserve">Low harm </w:t>
            </w:r>
            <w:r w:rsidR="00556638" w:rsidRPr="009C74B1">
              <w:rPr>
                <w:rFonts w:ascii="Arial" w:eastAsia="Arial" w:hAnsi="Arial" w:cs="Arial"/>
                <w:sz w:val="22"/>
                <w:szCs w:val="22"/>
                <w:lang w:val="en-US" w:eastAsia="en-US"/>
              </w:rPr>
              <w:t>Fa</w:t>
            </w:r>
            <w:r w:rsidR="00556638" w:rsidRPr="009C74B1">
              <w:rPr>
                <w:rFonts w:ascii="Arial" w:eastAsia="Arial" w:hAnsi="Arial" w:cs="Arial"/>
                <w:spacing w:val="-1"/>
                <w:sz w:val="22"/>
                <w:szCs w:val="22"/>
                <w:lang w:val="en-US" w:eastAsia="en-US"/>
              </w:rPr>
              <w:t>lls</w:t>
            </w:r>
          </w:p>
          <w:p w:rsidR="00141405" w:rsidRDefault="00141405" w:rsidP="00141405">
            <w:pPr>
              <w:widowControl w:val="0"/>
              <w:ind w:left="102" w:right="-20"/>
              <w:rPr>
                <w:rFonts w:ascii="Arial" w:eastAsia="Arial" w:hAnsi="Arial" w:cs="Arial"/>
                <w:spacing w:val="-1"/>
                <w:sz w:val="22"/>
                <w:szCs w:val="22"/>
                <w:lang w:val="en-US" w:eastAsia="en-US"/>
              </w:rPr>
            </w:pPr>
          </w:p>
          <w:p w:rsidR="00141405" w:rsidRDefault="00141405" w:rsidP="00141405">
            <w:pPr>
              <w:widowControl w:val="0"/>
              <w:ind w:left="102" w:right="-20"/>
              <w:rPr>
                <w:rFonts w:ascii="Arial" w:eastAsia="Arial" w:hAnsi="Arial" w:cs="Arial"/>
                <w:spacing w:val="-1"/>
                <w:sz w:val="22"/>
                <w:szCs w:val="22"/>
                <w:lang w:val="en-US" w:eastAsia="en-US"/>
              </w:rPr>
            </w:pPr>
          </w:p>
          <w:p w:rsidR="00A302D1" w:rsidRDefault="00A302D1" w:rsidP="00141405">
            <w:pPr>
              <w:widowControl w:val="0"/>
              <w:ind w:left="102" w:right="-20"/>
              <w:rPr>
                <w:rFonts w:ascii="Arial" w:eastAsia="Arial" w:hAnsi="Arial" w:cs="Arial"/>
                <w:spacing w:val="-1"/>
                <w:sz w:val="22"/>
                <w:szCs w:val="22"/>
                <w:lang w:val="en-US" w:eastAsia="en-US"/>
              </w:rPr>
            </w:pPr>
          </w:p>
          <w:p w:rsidR="00A302D1" w:rsidRDefault="00A302D1" w:rsidP="00141405">
            <w:pPr>
              <w:widowControl w:val="0"/>
              <w:ind w:left="102" w:right="-20"/>
              <w:rPr>
                <w:rFonts w:ascii="Arial" w:eastAsia="Arial" w:hAnsi="Arial" w:cs="Arial"/>
                <w:spacing w:val="-1"/>
                <w:sz w:val="22"/>
                <w:szCs w:val="22"/>
                <w:lang w:val="en-US" w:eastAsia="en-US"/>
              </w:rPr>
            </w:pPr>
          </w:p>
          <w:p w:rsidR="00A302D1" w:rsidRDefault="00A302D1" w:rsidP="00141405">
            <w:pPr>
              <w:widowControl w:val="0"/>
              <w:ind w:left="102" w:right="-20"/>
              <w:rPr>
                <w:rFonts w:ascii="Arial" w:eastAsia="Arial" w:hAnsi="Arial" w:cs="Arial"/>
                <w:spacing w:val="-1"/>
                <w:sz w:val="22"/>
                <w:szCs w:val="22"/>
                <w:lang w:val="en-US" w:eastAsia="en-US"/>
              </w:rPr>
            </w:pPr>
          </w:p>
          <w:p w:rsidR="00A302D1" w:rsidRDefault="00A302D1" w:rsidP="00141405">
            <w:pPr>
              <w:widowControl w:val="0"/>
              <w:ind w:left="102" w:right="-20"/>
              <w:rPr>
                <w:rFonts w:ascii="Arial" w:eastAsia="Arial" w:hAnsi="Arial" w:cs="Arial"/>
                <w:spacing w:val="-1"/>
                <w:sz w:val="22"/>
                <w:szCs w:val="22"/>
                <w:lang w:val="en-US" w:eastAsia="en-US"/>
              </w:rPr>
            </w:pPr>
          </w:p>
          <w:p w:rsidR="00141405" w:rsidRPr="009C74B1" w:rsidRDefault="00141405" w:rsidP="00141405">
            <w:pPr>
              <w:widowControl w:val="0"/>
              <w:ind w:left="102" w:right="-20"/>
              <w:rPr>
                <w:rFonts w:ascii="Arial" w:eastAsia="Arial" w:hAnsi="Arial" w:cs="Arial"/>
                <w:sz w:val="22"/>
                <w:szCs w:val="22"/>
                <w:lang w:val="en-US" w:eastAsia="en-US"/>
              </w:rPr>
            </w:pPr>
            <w:r>
              <w:rPr>
                <w:rFonts w:ascii="Arial" w:eastAsia="Arial" w:hAnsi="Arial" w:cs="Arial"/>
                <w:spacing w:val="-1"/>
                <w:sz w:val="22"/>
                <w:szCs w:val="22"/>
                <w:lang w:val="en-US" w:eastAsia="en-US"/>
              </w:rPr>
              <w:t>Moderate harm falls</w:t>
            </w:r>
          </w:p>
        </w:tc>
        <w:tc>
          <w:tcPr>
            <w:tcW w:w="936" w:type="dxa"/>
            <w:tcBorders>
              <w:top w:val="single" w:sz="4" w:space="0" w:color="000000"/>
              <w:left w:val="single" w:sz="4" w:space="0" w:color="000000"/>
              <w:bottom w:val="single" w:sz="4" w:space="0" w:color="000000"/>
              <w:right w:val="single" w:sz="4" w:space="0" w:color="000000"/>
            </w:tcBorders>
          </w:tcPr>
          <w:p w:rsidR="00556638" w:rsidRDefault="00141405" w:rsidP="00556638">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27</w:t>
            </w:r>
          </w:p>
          <w:p w:rsidR="00141405" w:rsidRDefault="00141405" w:rsidP="00556638">
            <w:pPr>
              <w:widowControl w:val="0"/>
              <w:ind w:right="-20"/>
              <w:rPr>
                <w:rFonts w:ascii="Arial" w:eastAsia="Arial" w:hAnsi="Arial" w:cs="Arial"/>
                <w:sz w:val="22"/>
                <w:szCs w:val="22"/>
                <w:lang w:val="en-US" w:eastAsia="en-US"/>
              </w:rPr>
            </w:pPr>
          </w:p>
          <w:p w:rsidR="00141405" w:rsidRDefault="00141405" w:rsidP="00556638">
            <w:pPr>
              <w:widowControl w:val="0"/>
              <w:ind w:right="-20"/>
              <w:rPr>
                <w:rFonts w:ascii="Arial" w:eastAsia="Arial" w:hAnsi="Arial" w:cs="Arial"/>
                <w:sz w:val="22"/>
                <w:szCs w:val="22"/>
                <w:lang w:val="en-US" w:eastAsia="en-US"/>
              </w:rPr>
            </w:pPr>
          </w:p>
          <w:p w:rsidR="00A302D1" w:rsidRDefault="00A302D1" w:rsidP="00556638">
            <w:pPr>
              <w:widowControl w:val="0"/>
              <w:ind w:right="-20"/>
              <w:rPr>
                <w:rFonts w:ascii="Arial" w:eastAsia="Arial" w:hAnsi="Arial" w:cs="Arial"/>
                <w:sz w:val="22"/>
                <w:szCs w:val="22"/>
                <w:lang w:val="en-US" w:eastAsia="en-US"/>
              </w:rPr>
            </w:pPr>
          </w:p>
          <w:p w:rsidR="00A302D1" w:rsidRDefault="00A302D1" w:rsidP="00556638">
            <w:pPr>
              <w:widowControl w:val="0"/>
              <w:ind w:right="-20"/>
              <w:rPr>
                <w:rFonts w:ascii="Arial" w:eastAsia="Arial" w:hAnsi="Arial" w:cs="Arial"/>
                <w:sz w:val="22"/>
                <w:szCs w:val="22"/>
                <w:lang w:val="en-US" w:eastAsia="en-US"/>
              </w:rPr>
            </w:pPr>
          </w:p>
          <w:p w:rsidR="00A302D1" w:rsidRDefault="00A302D1" w:rsidP="00556638">
            <w:pPr>
              <w:widowControl w:val="0"/>
              <w:ind w:right="-20"/>
              <w:rPr>
                <w:rFonts w:ascii="Arial" w:eastAsia="Arial" w:hAnsi="Arial" w:cs="Arial"/>
                <w:sz w:val="22"/>
                <w:szCs w:val="22"/>
                <w:lang w:val="en-US" w:eastAsia="en-US"/>
              </w:rPr>
            </w:pPr>
          </w:p>
          <w:p w:rsidR="00A302D1" w:rsidRDefault="00A302D1" w:rsidP="00556638">
            <w:pPr>
              <w:widowControl w:val="0"/>
              <w:ind w:right="-20"/>
              <w:rPr>
                <w:rFonts w:ascii="Arial" w:eastAsia="Arial" w:hAnsi="Arial" w:cs="Arial"/>
                <w:sz w:val="22"/>
                <w:szCs w:val="22"/>
                <w:lang w:val="en-US" w:eastAsia="en-US"/>
              </w:rPr>
            </w:pPr>
          </w:p>
          <w:p w:rsidR="00141405" w:rsidRPr="009C74B1" w:rsidRDefault="00141405" w:rsidP="00556638">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0</w:t>
            </w:r>
          </w:p>
        </w:tc>
        <w:tc>
          <w:tcPr>
            <w:tcW w:w="5228" w:type="dxa"/>
            <w:tcBorders>
              <w:top w:val="single" w:sz="4" w:space="0" w:color="000000"/>
              <w:left w:val="single" w:sz="4" w:space="0" w:color="000000"/>
              <w:bottom w:val="single" w:sz="4" w:space="0" w:color="000000"/>
              <w:right w:val="single" w:sz="4" w:space="0" w:color="000000"/>
            </w:tcBorders>
          </w:tcPr>
          <w:p w:rsidR="00556638" w:rsidRDefault="00141405" w:rsidP="00E27D62">
            <w:pPr>
              <w:widowControl w:val="0"/>
              <w:spacing w:before="6"/>
              <w:ind w:right="42"/>
              <w:rPr>
                <w:rFonts w:ascii="Arial" w:eastAsia="Arial" w:hAnsi="Arial" w:cs="Arial"/>
                <w:sz w:val="22"/>
                <w:szCs w:val="22"/>
                <w:lang w:val="en-US" w:eastAsia="en-US"/>
              </w:rPr>
            </w:pPr>
            <w:r>
              <w:rPr>
                <w:rFonts w:ascii="Arial" w:eastAsia="Arial" w:hAnsi="Arial" w:cs="Arial"/>
                <w:sz w:val="22"/>
                <w:szCs w:val="22"/>
                <w:lang w:val="en-US" w:eastAsia="en-US"/>
              </w:rPr>
              <w:t>Falls are monitored via the falls group and on a daily basis in the staffing meeting</w:t>
            </w:r>
            <w:r w:rsidR="00E27D62">
              <w:rPr>
                <w:rFonts w:ascii="Arial" w:eastAsia="Arial" w:hAnsi="Arial" w:cs="Arial"/>
                <w:sz w:val="22"/>
                <w:szCs w:val="22"/>
                <w:lang w:val="en-US" w:eastAsia="en-US"/>
              </w:rPr>
              <w:t>. P</w:t>
            </w:r>
            <w:r>
              <w:rPr>
                <w:rFonts w:ascii="Arial" w:eastAsia="Arial" w:hAnsi="Arial" w:cs="Arial"/>
                <w:sz w:val="22"/>
                <w:szCs w:val="22"/>
                <w:lang w:val="en-US" w:eastAsia="en-US"/>
              </w:rPr>
              <w:t>atient</w:t>
            </w:r>
            <w:r w:rsidR="00E27D62">
              <w:rPr>
                <w:rFonts w:ascii="Arial" w:eastAsia="Arial" w:hAnsi="Arial" w:cs="Arial"/>
                <w:sz w:val="22"/>
                <w:szCs w:val="22"/>
                <w:lang w:val="en-US" w:eastAsia="en-US"/>
              </w:rPr>
              <w:t>s</w:t>
            </w:r>
            <w:r>
              <w:rPr>
                <w:rFonts w:ascii="Arial" w:eastAsia="Arial" w:hAnsi="Arial" w:cs="Arial"/>
                <w:sz w:val="22"/>
                <w:szCs w:val="22"/>
                <w:lang w:val="en-US" w:eastAsia="en-US"/>
              </w:rPr>
              <w:t xml:space="preserve"> receive enhanced levels of care if required. </w:t>
            </w:r>
            <w:r w:rsidR="00A302D1">
              <w:rPr>
                <w:rFonts w:ascii="Arial" w:eastAsia="Arial" w:hAnsi="Arial" w:cs="Arial"/>
                <w:sz w:val="22"/>
                <w:szCs w:val="22"/>
                <w:lang w:val="en-US" w:eastAsia="en-US"/>
              </w:rPr>
              <w:t xml:space="preserve">There is a theme with the low harm falls and theses falls appear to be happening in bathrooms whilst patients are washing. Estates are working with the SNT to fit shelving in the bathrooms for patients to put their toiletries. </w:t>
            </w:r>
          </w:p>
          <w:p w:rsidR="00525477" w:rsidRPr="009C74B1" w:rsidRDefault="00525477" w:rsidP="00E27D62">
            <w:pPr>
              <w:widowControl w:val="0"/>
              <w:spacing w:before="6"/>
              <w:ind w:right="42"/>
              <w:rPr>
                <w:rFonts w:ascii="Arial" w:eastAsia="Arial" w:hAnsi="Arial" w:cs="Arial"/>
                <w:sz w:val="22"/>
                <w:szCs w:val="22"/>
                <w:lang w:val="en-US" w:eastAsia="en-US"/>
              </w:rPr>
            </w:pPr>
          </w:p>
        </w:tc>
      </w:tr>
      <w:tr w:rsidR="00556638" w:rsidRPr="009C74B1" w:rsidTr="00556638">
        <w:trPr>
          <w:trHeight w:hRule="exact" w:val="850"/>
        </w:trPr>
        <w:tc>
          <w:tcPr>
            <w:tcW w:w="3079" w:type="dxa"/>
            <w:tcBorders>
              <w:top w:val="single" w:sz="4" w:space="0" w:color="000000"/>
              <w:left w:val="single" w:sz="4" w:space="0" w:color="000000"/>
              <w:bottom w:val="single" w:sz="4" w:space="0" w:color="000000"/>
              <w:right w:val="single" w:sz="4" w:space="0" w:color="000000"/>
            </w:tcBorders>
          </w:tcPr>
          <w:p w:rsidR="00556638" w:rsidRPr="009C74B1" w:rsidRDefault="00556638" w:rsidP="00141405">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P</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essu</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e</w:t>
            </w:r>
            <w:r w:rsidRPr="009C74B1">
              <w:rPr>
                <w:rFonts w:ascii="Arial" w:eastAsia="Arial" w:hAnsi="Arial" w:cs="Arial"/>
                <w:spacing w:val="-2"/>
                <w:sz w:val="22"/>
                <w:szCs w:val="22"/>
                <w:lang w:val="en-US" w:eastAsia="en-US"/>
              </w:rPr>
              <w:t xml:space="preserve"> </w:t>
            </w:r>
            <w:r w:rsidRPr="009C74B1">
              <w:rPr>
                <w:rFonts w:ascii="Arial" w:eastAsia="Arial" w:hAnsi="Arial" w:cs="Arial"/>
                <w:sz w:val="22"/>
                <w:szCs w:val="22"/>
                <w:lang w:val="en-US" w:eastAsia="en-US"/>
              </w:rPr>
              <w:t>u</w:t>
            </w:r>
            <w:r w:rsidRPr="009C74B1">
              <w:rPr>
                <w:rFonts w:ascii="Arial" w:eastAsia="Arial" w:hAnsi="Arial" w:cs="Arial"/>
                <w:spacing w:val="-1"/>
                <w:sz w:val="22"/>
                <w:szCs w:val="22"/>
                <w:lang w:val="en-US" w:eastAsia="en-US"/>
              </w:rPr>
              <w:t>l</w:t>
            </w:r>
            <w:r w:rsidRPr="009C74B1">
              <w:rPr>
                <w:rFonts w:ascii="Arial" w:eastAsia="Arial" w:hAnsi="Arial" w:cs="Arial"/>
                <w:sz w:val="22"/>
                <w:szCs w:val="22"/>
                <w:lang w:val="en-US" w:eastAsia="en-US"/>
              </w:rPr>
              <w:t>ce</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s</w:t>
            </w:r>
          </w:p>
        </w:tc>
        <w:tc>
          <w:tcPr>
            <w:tcW w:w="936" w:type="dxa"/>
            <w:tcBorders>
              <w:top w:val="single" w:sz="4" w:space="0" w:color="000000"/>
              <w:left w:val="single" w:sz="4" w:space="0" w:color="000000"/>
              <w:bottom w:val="single" w:sz="4" w:space="0" w:color="000000"/>
              <w:right w:val="single" w:sz="4" w:space="0" w:color="000000"/>
            </w:tcBorders>
          </w:tcPr>
          <w:p w:rsidR="00556638" w:rsidRPr="009C74B1" w:rsidRDefault="00141405" w:rsidP="00141405">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0</w:t>
            </w:r>
          </w:p>
        </w:tc>
        <w:tc>
          <w:tcPr>
            <w:tcW w:w="5228" w:type="dxa"/>
            <w:tcBorders>
              <w:top w:val="single" w:sz="4" w:space="0" w:color="000000"/>
              <w:left w:val="single" w:sz="4" w:space="0" w:color="000000"/>
              <w:bottom w:val="single" w:sz="4" w:space="0" w:color="000000"/>
              <w:right w:val="single" w:sz="4" w:space="0" w:color="000000"/>
            </w:tcBorders>
          </w:tcPr>
          <w:p w:rsidR="00556638" w:rsidRPr="009C74B1" w:rsidRDefault="00556638" w:rsidP="00141405">
            <w:pPr>
              <w:widowControl w:val="0"/>
              <w:spacing w:before="2"/>
              <w:ind w:right="44"/>
              <w:rPr>
                <w:rFonts w:ascii="Arial" w:eastAsia="Arial" w:hAnsi="Arial" w:cs="Arial"/>
                <w:sz w:val="22"/>
                <w:szCs w:val="22"/>
                <w:lang w:val="en-US" w:eastAsia="en-US"/>
              </w:rPr>
            </w:pPr>
          </w:p>
        </w:tc>
      </w:tr>
      <w:tr w:rsidR="00556638" w:rsidRPr="009C74B1" w:rsidTr="00556638">
        <w:trPr>
          <w:trHeight w:hRule="exact" w:val="1293"/>
        </w:trPr>
        <w:tc>
          <w:tcPr>
            <w:tcW w:w="3079" w:type="dxa"/>
            <w:tcBorders>
              <w:top w:val="single" w:sz="4" w:space="0" w:color="000000"/>
              <w:left w:val="single" w:sz="4" w:space="0" w:color="000000"/>
              <w:bottom w:val="single" w:sz="4" w:space="0" w:color="000000"/>
              <w:right w:val="single" w:sz="4" w:space="0" w:color="000000"/>
            </w:tcBorders>
          </w:tcPr>
          <w:p w:rsidR="00556638" w:rsidRPr="009C74B1" w:rsidRDefault="00556638" w:rsidP="00141405">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lastRenderedPageBreak/>
              <w:t>C</w:t>
            </w:r>
            <w:r w:rsidRPr="009C74B1">
              <w:rPr>
                <w:rFonts w:ascii="Arial" w:eastAsia="Arial" w:hAnsi="Arial" w:cs="Arial"/>
                <w:sz w:val="22"/>
                <w:szCs w:val="22"/>
                <w:lang w:val="en-US" w:eastAsia="en-US"/>
              </w:rPr>
              <w:t>o</w:t>
            </w:r>
            <w:r w:rsidRPr="009C74B1">
              <w:rPr>
                <w:rFonts w:ascii="Arial" w:eastAsia="Arial" w:hAnsi="Arial" w:cs="Arial"/>
                <w:spacing w:val="1"/>
                <w:sz w:val="22"/>
                <w:szCs w:val="22"/>
                <w:lang w:val="en-US" w:eastAsia="en-US"/>
              </w:rPr>
              <w:t>m</w:t>
            </w:r>
            <w:r w:rsidRPr="009C74B1">
              <w:rPr>
                <w:rFonts w:ascii="Arial" w:eastAsia="Arial" w:hAnsi="Arial" w:cs="Arial"/>
                <w:sz w:val="22"/>
                <w:szCs w:val="22"/>
                <w:lang w:val="en-US" w:eastAsia="en-US"/>
              </w:rPr>
              <w:t>p</w:t>
            </w:r>
            <w:r w:rsidRPr="009C74B1">
              <w:rPr>
                <w:rFonts w:ascii="Arial" w:eastAsia="Arial" w:hAnsi="Arial" w:cs="Arial"/>
                <w:spacing w:val="-1"/>
                <w:sz w:val="22"/>
                <w:szCs w:val="22"/>
                <w:lang w:val="en-US" w:eastAsia="en-US"/>
              </w:rPr>
              <w:t>l</w:t>
            </w:r>
            <w:r w:rsidRPr="009C74B1">
              <w:rPr>
                <w:rFonts w:ascii="Arial" w:eastAsia="Arial" w:hAnsi="Arial" w:cs="Arial"/>
                <w:sz w:val="22"/>
                <w:szCs w:val="22"/>
                <w:lang w:val="en-US" w:eastAsia="en-US"/>
              </w:rPr>
              <w:t>a</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n</w:t>
            </w:r>
            <w:r w:rsidRPr="009C74B1">
              <w:rPr>
                <w:rFonts w:ascii="Arial" w:eastAsia="Arial" w:hAnsi="Arial" w:cs="Arial"/>
                <w:spacing w:val="1"/>
                <w:sz w:val="22"/>
                <w:szCs w:val="22"/>
                <w:lang w:val="en-US" w:eastAsia="en-US"/>
              </w:rPr>
              <w:t>t</w:t>
            </w:r>
            <w:r w:rsidRPr="009C74B1">
              <w:rPr>
                <w:rFonts w:ascii="Arial" w:eastAsia="Arial" w:hAnsi="Arial" w:cs="Arial"/>
                <w:sz w:val="22"/>
                <w:szCs w:val="22"/>
                <w:lang w:val="en-US" w:eastAsia="en-US"/>
              </w:rPr>
              <w:t>s</w:t>
            </w:r>
          </w:p>
        </w:tc>
        <w:tc>
          <w:tcPr>
            <w:tcW w:w="936" w:type="dxa"/>
            <w:tcBorders>
              <w:top w:val="single" w:sz="4" w:space="0" w:color="000000"/>
              <w:left w:val="single" w:sz="4" w:space="0" w:color="000000"/>
              <w:bottom w:val="single" w:sz="4" w:space="0" w:color="000000"/>
              <w:right w:val="single" w:sz="4" w:space="0" w:color="000000"/>
            </w:tcBorders>
          </w:tcPr>
          <w:p w:rsidR="00556638" w:rsidRPr="009C74B1" w:rsidRDefault="00983DA9" w:rsidP="00983DA9">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1</w:t>
            </w:r>
          </w:p>
        </w:tc>
        <w:tc>
          <w:tcPr>
            <w:tcW w:w="5228" w:type="dxa"/>
            <w:tcBorders>
              <w:top w:val="single" w:sz="4" w:space="0" w:color="000000"/>
              <w:left w:val="single" w:sz="4" w:space="0" w:color="000000"/>
              <w:bottom w:val="single" w:sz="4" w:space="0" w:color="000000"/>
              <w:right w:val="single" w:sz="4" w:space="0" w:color="000000"/>
            </w:tcBorders>
          </w:tcPr>
          <w:p w:rsidR="00556638" w:rsidRDefault="002C1040" w:rsidP="00141405">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 xml:space="preserve"> Complaint was</w:t>
            </w:r>
            <w:r w:rsidR="00525477">
              <w:rPr>
                <w:rFonts w:ascii="Arial" w:eastAsia="Arial" w:hAnsi="Arial" w:cs="Arial"/>
                <w:sz w:val="22"/>
                <w:szCs w:val="22"/>
                <w:lang w:val="en-US" w:eastAsia="en-US"/>
              </w:rPr>
              <w:t xml:space="preserve"> regarding overall nursing care, this was investigated with lessons learnt and an action plan for improvement.</w:t>
            </w:r>
          </w:p>
          <w:p w:rsidR="00556638" w:rsidRDefault="00556638" w:rsidP="00141405">
            <w:pPr>
              <w:widowControl w:val="0"/>
              <w:ind w:right="-20"/>
              <w:rPr>
                <w:rFonts w:ascii="Arial" w:eastAsia="Arial" w:hAnsi="Arial" w:cs="Arial"/>
                <w:sz w:val="22"/>
                <w:szCs w:val="22"/>
                <w:lang w:val="en-US" w:eastAsia="en-US"/>
              </w:rPr>
            </w:pPr>
          </w:p>
          <w:p w:rsidR="00556638" w:rsidRDefault="00556638" w:rsidP="00141405">
            <w:pPr>
              <w:widowControl w:val="0"/>
              <w:ind w:right="-20"/>
              <w:rPr>
                <w:rFonts w:ascii="Arial" w:eastAsia="Arial" w:hAnsi="Arial" w:cs="Arial"/>
                <w:sz w:val="22"/>
                <w:szCs w:val="22"/>
                <w:lang w:val="en-US" w:eastAsia="en-US"/>
              </w:rPr>
            </w:pPr>
          </w:p>
          <w:p w:rsidR="00556638" w:rsidRDefault="00556638" w:rsidP="00141405">
            <w:pPr>
              <w:widowControl w:val="0"/>
              <w:ind w:right="-20"/>
              <w:rPr>
                <w:rFonts w:ascii="Arial" w:eastAsia="Arial" w:hAnsi="Arial" w:cs="Arial"/>
                <w:sz w:val="22"/>
                <w:szCs w:val="22"/>
                <w:lang w:val="en-US" w:eastAsia="en-US"/>
              </w:rPr>
            </w:pPr>
          </w:p>
          <w:p w:rsidR="00556638" w:rsidRPr="009C74B1" w:rsidRDefault="00556638" w:rsidP="00141405">
            <w:pPr>
              <w:widowControl w:val="0"/>
              <w:ind w:right="-20"/>
              <w:rPr>
                <w:rFonts w:ascii="Arial" w:eastAsia="Arial" w:hAnsi="Arial" w:cs="Arial"/>
                <w:sz w:val="22"/>
                <w:szCs w:val="22"/>
                <w:lang w:val="en-US" w:eastAsia="en-US"/>
              </w:rPr>
            </w:pPr>
          </w:p>
        </w:tc>
      </w:tr>
    </w:tbl>
    <w:p w:rsidR="00556638" w:rsidRDefault="00556638" w:rsidP="009862A3">
      <w:pPr>
        <w:pStyle w:val="ListParagraph"/>
        <w:widowControl w:val="0"/>
        <w:tabs>
          <w:tab w:val="left" w:pos="567"/>
        </w:tabs>
        <w:ind w:left="-66" w:right="-20"/>
        <w:jc w:val="both"/>
        <w:rPr>
          <w:rFonts w:ascii="Arial" w:eastAsia="Arial" w:hAnsi="Arial" w:cs="Arial"/>
          <w:b/>
          <w:color w:val="FF0000"/>
          <w:sz w:val="22"/>
          <w:szCs w:val="22"/>
          <w:lang w:val="en-US" w:eastAsia="en-US"/>
        </w:rPr>
      </w:pPr>
    </w:p>
    <w:p w:rsidR="00E27D62" w:rsidRDefault="00C97F34" w:rsidP="00A302D1">
      <w:pPr>
        <w:widowControl w:val="0"/>
        <w:tabs>
          <w:tab w:val="left" w:pos="567"/>
        </w:tabs>
        <w:ind w:right="-20"/>
        <w:jc w:val="both"/>
        <w:rPr>
          <w:rFonts w:ascii="Arial" w:eastAsia="Arial" w:hAnsi="Arial" w:cs="Arial"/>
          <w:b/>
          <w:sz w:val="22"/>
          <w:szCs w:val="22"/>
          <w:lang w:val="en-US" w:eastAsia="en-US"/>
        </w:rPr>
      </w:pPr>
      <w:r w:rsidRPr="00C97F34">
        <w:rPr>
          <w:rFonts w:ascii="Arial" w:eastAsia="Arial" w:hAnsi="Arial" w:cs="Arial"/>
          <w:b/>
          <w:sz w:val="22"/>
          <w:szCs w:val="22"/>
          <w:lang w:val="en-US" w:eastAsia="en-US"/>
        </w:rPr>
        <w:t>Safe Staffing</w:t>
      </w:r>
    </w:p>
    <w:p w:rsidR="00C97F34" w:rsidRDefault="00C97F34" w:rsidP="00A302D1">
      <w:pPr>
        <w:widowControl w:val="0"/>
        <w:tabs>
          <w:tab w:val="left" w:pos="567"/>
        </w:tabs>
        <w:ind w:right="-20"/>
        <w:jc w:val="both"/>
        <w:rPr>
          <w:rFonts w:ascii="Arial" w:eastAsia="Arial" w:hAnsi="Arial" w:cs="Arial"/>
          <w:b/>
          <w:sz w:val="22"/>
          <w:szCs w:val="22"/>
          <w:lang w:val="en-US" w:eastAsia="en-US"/>
        </w:rPr>
      </w:pPr>
    </w:p>
    <w:tbl>
      <w:tblPr>
        <w:tblStyle w:val="TableGrid"/>
        <w:tblW w:w="0" w:type="auto"/>
        <w:tblLook w:val="04A0" w:firstRow="1" w:lastRow="0" w:firstColumn="1" w:lastColumn="0" w:noHBand="0" w:noVBand="1"/>
      </w:tblPr>
      <w:tblGrid>
        <w:gridCol w:w="3280"/>
        <w:gridCol w:w="3281"/>
        <w:gridCol w:w="3281"/>
      </w:tblGrid>
      <w:tr w:rsidR="00C97F34" w:rsidTr="00C97F34">
        <w:trPr>
          <w:trHeight w:val="434"/>
        </w:trPr>
        <w:tc>
          <w:tcPr>
            <w:tcW w:w="3280" w:type="dxa"/>
          </w:tcPr>
          <w:p w:rsidR="00C97F34" w:rsidRDefault="00C97F34" w:rsidP="00A302D1">
            <w:pPr>
              <w:tabs>
                <w:tab w:val="left" w:pos="567"/>
              </w:tabs>
              <w:ind w:right="-20"/>
              <w:jc w:val="both"/>
              <w:rPr>
                <w:rFonts w:ascii="Arial" w:eastAsia="Arial" w:hAnsi="Arial" w:cs="Arial"/>
                <w:b/>
                <w:sz w:val="22"/>
                <w:szCs w:val="22"/>
              </w:rPr>
            </w:pPr>
            <w:r>
              <w:rPr>
                <w:rFonts w:ascii="Arial" w:eastAsia="Arial" w:hAnsi="Arial" w:cs="Arial"/>
                <w:b/>
                <w:sz w:val="22"/>
                <w:szCs w:val="22"/>
              </w:rPr>
              <w:t>Establishment</w:t>
            </w:r>
          </w:p>
        </w:tc>
        <w:tc>
          <w:tcPr>
            <w:tcW w:w="3281" w:type="dxa"/>
          </w:tcPr>
          <w:p w:rsidR="00C97F34" w:rsidRDefault="00C97F34" w:rsidP="00A302D1">
            <w:pPr>
              <w:tabs>
                <w:tab w:val="left" w:pos="567"/>
              </w:tabs>
              <w:ind w:right="-20"/>
              <w:jc w:val="both"/>
              <w:rPr>
                <w:rFonts w:ascii="Arial" w:eastAsia="Arial" w:hAnsi="Arial" w:cs="Arial"/>
                <w:b/>
                <w:sz w:val="22"/>
                <w:szCs w:val="22"/>
              </w:rPr>
            </w:pPr>
            <w:r>
              <w:rPr>
                <w:rFonts w:ascii="Arial" w:eastAsia="Arial" w:hAnsi="Arial" w:cs="Arial"/>
                <w:b/>
                <w:sz w:val="22"/>
                <w:szCs w:val="22"/>
              </w:rPr>
              <w:t>AUKUH Nursing Tool</w:t>
            </w:r>
          </w:p>
        </w:tc>
        <w:tc>
          <w:tcPr>
            <w:tcW w:w="3281" w:type="dxa"/>
          </w:tcPr>
          <w:p w:rsidR="00C97F34" w:rsidRDefault="00C97F34" w:rsidP="00A302D1">
            <w:pPr>
              <w:tabs>
                <w:tab w:val="left" w:pos="567"/>
              </w:tabs>
              <w:ind w:right="-20"/>
              <w:jc w:val="both"/>
              <w:rPr>
                <w:rFonts w:ascii="Arial" w:eastAsia="Arial" w:hAnsi="Arial" w:cs="Arial"/>
                <w:b/>
                <w:sz w:val="22"/>
                <w:szCs w:val="22"/>
              </w:rPr>
            </w:pPr>
            <w:r>
              <w:rPr>
                <w:rFonts w:ascii="Arial" w:eastAsia="Arial" w:hAnsi="Arial" w:cs="Arial"/>
                <w:b/>
                <w:sz w:val="22"/>
                <w:szCs w:val="22"/>
              </w:rPr>
              <w:t xml:space="preserve">Professional Judgement </w:t>
            </w:r>
          </w:p>
        </w:tc>
      </w:tr>
      <w:tr w:rsidR="00C97F34" w:rsidTr="00C97F34">
        <w:trPr>
          <w:trHeight w:val="455"/>
        </w:trPr>
        <w:tc>
          <w:tcPr>
            <w:tcW w:w="3280" w:type="dxa"/>
          </w:tcPr>
          <w:p w:rsidR="00C97F34" w:rsidRDefault="003473A9" w:rsidP="00A302D1">
            <w:pPr>
              <w:tabs>
                <w:tab w:val="left" w:pos="567"/>
              </w:tabs>
              <w:ind w:right="-20"/>
              <w:jc w:val="both"/>
              <w:rPr>
                <w:rFonts w:ascii="Arial" w:eastAsia="Arial" w:hAnsi="Arial" w:cs="Arial"/>
                <w:b/>
                <w:sz w:val="22"/>
                <w:szCs w:val="22"/>
              </w:rPr>
            </w:pPr>
            <w:r>
              <w:rPr>
                <w:rFonts w:ascii="Arial" w:eastAsia="Arial" w:hAnsi="Arial" w:cs="Arial"/>
                <w:b/>
                <w:sz w:val="22"/>
                <w:szCs w:val="22"/>
              </w:rPr>
              <w:t>58.23</w:t>
            </w:r>
          </w:p>
        </w:tc>
        <w:tc>
          <w:tcPr>
            <w:tcW w:w="3281" w:type="dxa"/>
          </w:tcPr>
          <w:p w:rsidR="00C97F34" w:rsidRDefault="003473A9" w:rsidP="00A302D1">
            <w:pPr>
              <w:tabs>
                <w:tab w:val="left" w:pos="567"/>
              </w:tabs>
              <w:ind w:right="-20"/>
              <w:jc w:val="both"/>
              <w:rPr>
                <w:rFonts w:ascii="Arial" w:eastAsia="Arial" w:hAnsi="Arial" w:cs="Arial"/>
                <w:b/>
                <w:sz w:val="22"/>
                <w:szCs w:val="22"/>
              </w:rPr>
            </w:pPr>
            <w:r>
              <w:rPr>
                <w:rFonts w:ascii="Arial" w:eastAsia="Arial" w:hAnsi="Arial" w:cs="Arial"/>
                <w:b/>
                <w:sz w:val="22"/>
                <w:szCs w:val="22"/>
              </w:rPr>
              <w:t>56.88</w:t>
            </w:r>
          </w:p>
        </w:tc>
        <w:tc>
          <w:tcPr>
            <w:tcW w:w="3281" w:type="dxa"/>
          </w:tcPr>
          <w:p w:rsidR="00C97F34" w:rsidRDefault="00B4060E" w:rsidP="00A302D1">
            <w:pPr>
              <w:tabs>
                <w:tab w:val="left" w:pos="567"/>
              </w:tabs>
              <w:ind w:right="-20"/>
              <w:jc w:val="both"/>
              <w:rPr>
                <w:rFonts w:ascii="Arial" w:eastAsia="Arial" w:hAnsi="Arial" w:cs="Arial"/>
                <w:b/>
                <w:sz w:val="22"/>
                <w:szCs w:val="22"/>
              </w:rPr>
            </w:pPr>
            <w:r>
              <w:rPr>
                <w:rFonts w:ascii="Arial" w:eastAsia="Arial" w:hAnsi="Arial" w:cs="Arial"/>
                <w:b/>
                <w:sz w:val="22"/>
                <w:szCs w:val="22"/>
              </w:rPr>
              <w:t>36.0</w:t>
            </w:r>
          </w:p>
        </w:tc>
      </w:tr>
    </w:tbl>
    <w:p w:rsidR="00C97F34" w:rsidRPr="00C97F34" w:rsidRDefault="00C97F34" w:rsidP="00A302D1">
      <w:pPr>
        <w:widowControl w:val="0"/>
        <w:tabs>
          <w:tab w:val="left" w:pos="567"/>
        </w:tabs>
        <w:ind w:right="-20"/>
        <w:jc w:val="both"/>
        <w:rPr>
          <w:rFonts w:ascii="Arial" w:eastAsia="Arial" w:hAnsi="Arial" w:cs="Arial"/>
          <w:b/>
          <w:sz w:val="22"/>
          <w:szCs w:val="22"/>
          <w:lang w:val="en-US" w:eastAsia="en-US"/>
        </w:rPr>
      </w:pPr>
    </w:p>
    <w:p w:rsidR="00E27D62" w:rsidRPr="003D062A" w:rsidRDefault="00E27D62" w:rsidP="009862A3">
      <w:pPr>
        <w:pStyle w:val="ListParagraph"/>
        <w:widowControl w:val="0"/>
        <w:tabs>
          <w:tab w:val="left" w:pos="567"/>
        </w:tabs>
        <w:ind w:left="-66" w:right="-20"/>
        <w:jc w:val="both"/>
        <w:rPr>
          <w:rFonts w:ascii="Arial" w:eastAsia="Arial" w:hAnsi="Arial" w:cs="Arial"/>
          <w:b/>
          <w:color w:val="FF0000"/>
          <w:sz w:val="22"/>
          <w:szCs w:val="22"/>
          <w:lang w:val="en-US" w:eastAsia="en-US"/>
        </w:rPr>
      </w:pPr>
    </w:p>
    <w:p w:rsidR="00957745" w:rsidRDefault="00C13ADE" w:rsidP="00BF71BF">
      <w:pPr>
        <w:widowControl w:val="0"/>
        <w:tabs>
          <w:tab w:val="left" w:pos="567"/>
        </w:tabs>
        <w:ind w:right="-20"/>
        <w:jc w:val="both"/>
        <w:rPr>
          <w:rFonts w:ascii="Arial" w:eastAsia="Arial" w:hAnsi="Arial" w:cs="Arial"/>
          <w:b/>
          <w:sz w:val="22"/>
          <w:szCs w:val="22"/>
          <w:lang w:val="en-US" w:eastAsia="en-US"/>
        </w:rPr>
      </w:pPr>
      <w:r w:rsidRPr="00657523">
        <w:rPr>
          <w:rFonts w:ascii="Arial" w:eastAsia="Arial" w:hAnsi="Arial" w:cs="Arial"/>
          <w:b/>
          <w:sz w:val="22"/>
          <w:szCs w:val="22"/>
          <w:lang w:val="en-US" w:eastAsia="en-US"/>
        </w:rPr>
        <w:t>I</w:t>
      </w:r>
      <w:r w:rsidRPr="006E7798">
        <w:rPr>
          <w:rFonts w:ascii="Arial" w:eastAsia="Arial" w:hAnsi="Arial" w:cs="Arial"/>
          <w:b/>
          <w:sz w:val="22"/>
          <w:szCs w:val="22"/>
          <w:lang w:val="en-US" w:eastAsia="en-US"/>
        </w:rPr>
        <w:t>TU</w:t>
      </w:r>
      <w:r w:rsidR="00C83033">
        <w:rPr>
          <w:rFonts w:ascii="Arial" w:eastAsia="Arial" w:hAnsi="Arial" w:cs="Arial"/>
          <w:b/>
          <w:sz w:val="22"/>
          <w:szCs w:val="22"/>
          <w:lang w:val="en-US" w:eastAsia="en-US"/>
        </w:rPr>
        <w:t xml:space="preserve"> </w:t>
      </w:r>
      <w:r w:rsidR="006505F9">
        <w:rPr>
          <w:rFonts w:ascii="Arial" w:eastAsia="Arial" w:hAnsi="Arial" w:cs="Arial"/>
          <w:b/>
          <w:sz w:val="22"/>
          <w:szCs w:val="22"/>
          <w:lang w:val="en-US" w:eastAsia="en-US"/>
        </w:rPr>
        <w:t>(Horsley)</w:t>
      </w:r>
    </w:p>
    <w:p w:rsidR="003E245D" w:rsidRPr="00957745" w:rsidRDefault="003E245D" w:rsidP="00BF71BF">
      <w:pPr>
        <w:widowControl w:val="0"/>
        <w:tabs>
          <w:tab w:val="left" w:pos="567"/>
        </w:tabs>
        <w:ind w:right="-20"/>
        <w:jc w:val="both"/>
        <w:rPr>
          <w:rFonts w:ascii="Arial" w:eastAsia="Arial" w:hAnsi="Arial" w:cs="Arial"/>
          <w:b/>
          <w:sz w:val="22"/>
          <w:szCs w:val="22"/>
          <w:highlight w:val="yellow"/>
          <w:lang w:val="en-US" w:eastAsia="en-US"/>
        </w:rPr>
      </w:pPr>
    </w:p>
    <w:p w:rsidR="00C25BFB" w:rsidRDefault="00C83033" w:rsidP="00957745">
      <w:pPr>
        <w:rPr>
          <w:rFonts w:ascii="Arial" w:hAnsi="Arial" w:cs="Arial"/>
          <w:sz w:val="22"/>
          <w:szCs w:val="22"/>
        </w:rPr>
      </w:pPr>
      <w:r>
        <w:rPr>
          <w:rFonts w:ascii="Arial" w:hAnsi="Arial" w:cs="Arial"/>
          <w:sz w:val="22"/>
          <w:szCs w:val="22"/>
        </w:rPr>
        <w:t>ITU</w:t>
      </w:r>
      <w:r w:rsidR="00957745" w:rsidRPr="00957745">
        <w:rPr>
          <w:rFonts w:ascii="Arial" w:hAnsi="Arial" w:cs="Arial"/>
          <w:sz w:val="22"/>
          <w:szCs w:val="22"/>
        </w:rPr>
        <w:t xml:space="preserve"> is a speciality service that is essential to the Trust for the delivery of the core services. In critical care we provide complex clinical care for level 2 and level 3 patients. </w:t>
      </w:r>
      <w:r w:rsidR="00467FA6">
        <w:rPr>
          <w:rFonts w:ascii="Arial" w:hAnsi="Arial" w:cs="Arial"/>
          <w:sz w:val="22"/>
          <w:szCs w:val="22"/>
        </w:rPr>
        <w:t xml:space="preserve">In total we have 16 level 3 beds and 4 </w:t>
      </w:r>
      <w:proofErr w:type="gramStart"/>
      <w:r w:rsidR="00467FA6">
        <w:rPr>
          <w:rFonts w:ascii="Arial" w:hAnsi="Arial" w:cs="Arial"/>
          <w:sz w:val="22"/>
          <w:szCs w:val="22"/>
        </w:rPr>
        <w:t>level</w:t>
      </w:r>
      <w:proofErr w:type="gramEnd"/>
      <w:r w:rsidR="00467FA6">
        <w:rPr>
          <w:rFonts w:ascii="Arial" w:hAnsi="Arial" w:cs="Arial"/>
          <w:sz w:val="22"/>
          <w:szCs w:val="22"/>
        </w:rPr>
        <w:t xml:space="preserve"> </w:t>
      </w:r>
    </w:p>
    <w:p w:rsidR="00957745" w:rsidRDefault="00467FA6" w:rsidP="00957745">
      <w:pPr>
        <w:rPr>
          <w:rFonts w:ascii="Arial" w:hAnsi="Arial" w:cs="Arial"/>
          <w:sz w:val="22"/>
          <w:szCs w:val="22"/>
        </w:rPr>
      </w:pPr>
      <w:proofErr w:type="gramStart"/>
      <w:r>
        <w:rPr>
          <w:rFonts w:ascii="Arial" w:hAnsi="Arial" w:cs="Arial"/>
          <w:sz w:val="22"/>
          <w:szCs w:val="22"/>
        </w:rPr>
        <w:t>2 beds.</w:t>
      </w:r>
      <w:proofErr w:type="gramEnd"/>
      <w:r>
        <w:rPr>
          <w:rFonts w:ascii="Arial" w:hAnsi="Arial" w:cs="Arial"/>
          <w:sz w:val="22"/>
          <w:szCs w:val="22"/>
        </w:rPr>
        <w:t xml:space="preserve"> </w:t>
      </w:r>
      <w:r w:rsidR="00957745" w:rsidRPr="00957745">
        <w:rPr>
          <w:rFonts w:ascii="Arial" w:hAnsi="Arial" w:cs="Arial"/>
          <w:sz w:val="22"/>
          <w:szCs w:val="22"/>
        </w:rPr>
        <w:t xml:space="preserve">Level 3 patients require 1:1 nursing care, while level 2 patients can be provided care on a 2:1 ratio. However, </w:t>
      </w:r>
      <w:r w:rsidR="00D730CF" w:rsidRPr="00957745">
        <w:rPr>
          <w:rFonts w:ascii="Arial" w:hAnsi="Arial" w:cs="Arial"/>
          <w:sz w:val="22"/>
          <w:szCs w:val="22"/>
        </w:rPr>
        <w:t>increased</w:t>
      </w:r>
      <w:r w:rsidR="00957745" w:rsidRPr="00957745">
        <w:rPr>
          <w:rFonts w:ascii="Arial" w:hAnsi="Arial" w:cs="Arial"/>
          <w:sz w:val="22"/>
          <w:szCs w:val="22"/>
        </w:rPr>
        <w:t xml:space="preserve"> screening and development of multi drug resistant organisms, has seen an increase in the need of side rooms, which can be required by a level 2 patient but still require 1:1 nursing ratio. 1:1 nursing may also be required to safely </w:t>
      </w:r>
      <w:r w:rsidR="00D730CF" w:rsidRPr="00957745">
        <w:rPr>
          <w:rFonts w:ascii="Arial" w:hAnsi="Arial" w:cs="Arial"/>
          <w:sz w:val="22"/>
          <w:szCs w:val="22"/>
        </w:rPr>
        <w:t>meet the</w:t>
      </w:r>
      <w:r w:rsidR="00957745" w:rsidRPr="00957745">
        <w:rPr>
          <w:rFonts w:ascii="Arial" w:hAnsi="Arial" w:cs="Arial"/>
          <w:sz w:val="22"/>
          <w:szCs w:val="22"/>
        </w:rPr>
        <w:t xml:space="preserve"> needs of a level 2 </w:t>
      </w:r>
      <w:proofErr w:type="gramStart"/>
      <w:r w:rsidR="00957745" w:rsidRPr="00957745">
        <w:rPr>
          <w:rFonts w:ascii="Arial" w:hAnsi="Arial" w:cs="Arial"/>
          <w:sz w:val="22"/>
          <w:szCs w:val="22"/>
        </w:rPr>
        <w:t>patient</w:t>
      </w:r>
      <w:proofErr w:type="gramEnd"/>
      <w:r w:rsidR="00957745" w:rsidRPr="00957745">
        <w:rPr>
          <w:rFonts w:ascii="Arial" w:hAnsi="Arial" w:cs="Arial"/>
          <w:sz w:val="22"/>
          <w:szCs w:val="22"/>
        </w:rPr>
        <w:t xml:space="preserve"> who has increased monitoring needs or delirium.</w:t>
      </w:r>
    </w:p>
    <w:p w:rsidR="00BF71BF" w:rsidRDefault="00BF71BF" w:rsidP="00957745">
      <w:pPr>
        <w:rPr>
          <w:rFonts w:ascii="Arial" w:hAnsi="Arial" w:cs="Arial"/>
          <w:sz w:val="22"/>
          <w:szCs w:val="22"/>
        </w:rPr>
      </w:pPr>
    </w:p>
    <w:p w:rsidR="00BF71BF" w:rsidRDefault="001E6BB6" w:rsidP="00957745">
      <w:pPr>
        <w:rPr>
          <w:rFonts w:ascii="Arial" w:hAnsi="Arial" w:cs="Arial"/>
          <w:sz w:val="22"/>
          <w:szCs w:val="22"/>
        </w:rPr>
      </w:pPr>
      <w:r>
        <w:rPr>
          <w:rFonts w:ascii="Arial" w:hAnsi="Arial" w:cs="Arial"/>
          <w:sz w:val="22"/>
          <w:szCs w:val="22"/>
        </w:rPr>
        <w:t>A M</w:t>
      </w:r>
      <w:r w:rsidR="00C83033">
        <w:rPr>
          <w:rFonts w:ascii="Arial" w:hAnsi="Arial" w:cs="Arial"/>
          <w:sz w:val="22"/>
          <w:szCs w:val="22"/>
        </w:rPr>
        <w:t>atron has also</w:t>
      </w:r>
      <w:r w:rsidR="00334849">
        <w:rPr>
          <w:rFonts w:ascii="Arial" w:hAnsi="Arial" w:cs="Arial"/>
          <w:sz w:val="22"/>
          <w:szCs w:val="22"/>
        </w:rPr>
        <w:t xml:space="preserve"> been recruited to support ITU </w:t>
      </w:r>
      <w:r w:rsidR="00A302D1">
        <w:rPr>
          <w:rFonts w:ascii="Arial" w:hAnsi="Arial" w:cs="Arial"/>
          <w:sz w:val="22"/>
          <w:szCs w:val="22"/>
        </w:rPr>
        <w:t xml:space="preserve">to </w:t>
      </w:r>
      <w:r w:rsidR="00C83033">
        <w:rPr>
          <w:rFonts w:ascii="Arial" w:hAnsi="Arial" w:cs="Arial"/>
          <w:sz w:val="22"/>
          <w:szCs w:val="22"/>
        </w:rPr>
        <w:t>support the standardisation of pr</w:t>
      </w:r>
      <w:r w:rsidR="00334849">
        <w:rPr>
          <w:rFonts w:ascii="Arial" w:hAnsi="Arial" w:cs="Arial"/>
          <w:sz w:val="22"/>
          <w:szCs w:val="22"/>
        </w:rPr>
        <w:t>actice across theatres and ITU</w:t>
      </w:r>
      <w:r w:rsidR="00A302D1">
        <w:rPr>
          <w:rFonts w:ascii="Arial" w:hAnsi="Arial" w:cs="Arial"/>
          <w:sz w:val="22"/>
          <w:szCs w:val="22"/>
        </w:rPr>
        <w:t xml:space="preserve"> alongside the lead nurse</w:t>
      </w:r>
      <w:r w:rsidR="00334849">
        <w:rPr>
          <w:rFonts w:ascii="Arial" w:hAnsi="Arial" w:cs="Arial"/>
          <w:sz w:val="22"/>
          <w:szCs w:val="22"/>
        </w:rPr>
        <w:t>. This is working extremely</w:t>
      </w:r>
      <w:r w:rsidR="00BF71BF">
        <w:rPr>
          <w:rFonts w:ascii="Arial" w:hAnsi="Arial" w:cs="Arial"/>
          <w:sz w:val="22"/>
          <w:szCs w:val="22"/>
        </w:rPr>
        <w:t xml:space="preserve"> well, across both areas. We have had a period of increased </w:t>
      </w:r>
      <w:r w:rsidR="003D062A">
        <w:rPr>
          <w:rFonts w:ascii="Arial" w:hAnsi="Arial" w:cs="Arial"/>
          <w:sz w:val="22"/>
          <w:szCs w:val="22"/>
        </w:rPr>
        <w:t>sickness on ITU, over the winter</w:t>
      </w:r>
      <w:r w:rsidR="00BF71BF">
        <w:rPr>
          <w:rFonts w:ascii="Arial" w:hAnsi="Arial" w:cs="Arial"/>
          <w:sz w:val="22"/>
          <w:szCs w:val="22"/>
        </w:rPr>
        <w:t xml:space="preserve"> months </w:t>
      </w:r>
      <w:r w:rsidR="00D730CF">
        <w:rPr>
          <w:rFonts w:ascii="Arial" w:hAnsi="Arial" w:cs="Arial"/>
          <w:sz w:val="22"/>
          <w:szCs w:val="22"/>
        </w:rPr>
        <w:t>and ad</w:t>
      </w:r>
      <w:r w:rsidR="003D062A">
        <w:rPr>
          <w:rFonts w:ascii="Arial" w:hAnsi="Arial" w:cs="Arial"/>
          <w:sz w:val="22"/>
          <w:szCs w:val="22"/>
        </w:rPr>
        <w:t xml:space="preserve">ditional bank </w:t>
      </w:r>
      <w:r w:rsidR="00D730CF">
        <w:rPr>
          <w:rFonts w:ascii="Arial" w:hAnsi="Arial" w:cs="Arial"/>
          <w:sz w:val="22"/>
          <w:szCs w:val="22"/>
        </w:rPr>
        <w:t xml:space="preserve">was </w:t>
      </w:r>
      <w:r w:rsidR="00BF71BF">
        <w:rPr>
          <w:rFonts w:ascii="Arial" w:hAnsi="Arial" w:cs="Arial"/>
          <w:sz w:val="22"/>
          <w:szCs w:val="22"/>
        </w:rPr>
        <w:t xml:space="preserve">booked to support this. </w:t>
      </w:r>
    </w:p>
    <w:p w:rsidR="00467FA6" w:rsidRDefault="00467FA6" w:rsidP="00957745">
      <w:pPr>
        <w:rPr>
          <w:rFonts w:ascii="Arial" w:hAnsi="Arial" w:cs="Arial"/>
          <w:sz w:val="22"/>
          <w:szCs w:val="22"/>
        </w:rPr>
      </w:pPr>
    </w:p>
    <w:p w:rsidR="00467FA6" w:rsidRPr="00467FA6" w:rsidRDefault="00467FA6" w:rsidP="00957745">
      <w:pPr>
        <w:rPr>
          <w:rFonts w:ascii="Arial" w:hAnsi="Arial" w:cs="Arial"/>
          <w:b/>
          <w:sz w:val="22"/>
          <w:szCs w:val="22"/>
        </w:rPr>
      </w:pPr>
      <w:r w:rsidRPr="00467FA6">
        <w:rPr>
          <w:rFonts w:ascii="Arial" w:hAnsi="Arial" w:cs="Arial"/>
          <w:b/>
          <w:sz w:val="22"/>
          <w:szCs w:val="22"/>
        </w:rPr>
        <w:t>Turn Over ITU Horsley</w:t>
      </w:r>
    </w:p>
    <w:p w:rsidR="00556638" w:rsidRDefault="00556638" w:rsidP="00957745">
      <w:pPr>
        <w:rPr>
          <w:rFonts w:ascii="Arial" w:hAnsi="Arial" w:cs="Arial"/>
          <w:b/>
          <w:sz w:val="22"/>
          <w:szCs w:val="22"/>
        </w:rPr>
      </w:pPr>
    </w:p>
    <w:tbl>
      <w:tblPr>
        <w:tblStyle w:val="TableGrid"/>
        <w:tblW w:w="0" w:type="auto"/>
        <w:tblInd w:w="-66" w:type="dxa"/>
        <w:tblLook w:val="04A0" w:firstRow="1" w:lastRow="0" w:firstColumn="1" w:lastColumn="0" w:noHBand="0" w:noVBand="1"/>
      </w:tblPr>
      <w:tblGrid>
        <w:gridCol w:w="821"/>
        <w:gridCol w:w="821"/>
        <w:gridCol w:w="821"/>
        <w:gridCol w:w="821"/>
        <w:gridCol w:w="821"/>
        <w:gridCol w:w="821"/>
        <w:gridCol w:w="821"/>
        <w:gridCol w:w="821"/>
        <w:gridCol w:w="821"/>
        <w:gridCol w:w="821"/>
        <w:gridCol w:w="822"/>
        <w:gridCol w:w="822"/>
      </w:tblGrid>
      <w:tr w:rsidR="00467FA6" w:rsidTr="00467FA6">
        <w:tc>
          <w:tcPr>
            <w:tcW w:w="821"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04/18</w:t>
            </w:r>
          </w:p>
        </w:tc>
        <w:tc>
          <w:tcPr>
            <w:tcW w:w="821"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05/18</w:t>
            </w:r>
          </w:p>
        </w:tc>
        <w:tc>
          <w:tcPr>
            <w:tcW w:w="821"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06/18</w:t>
            </w:r>
          </w:p>
        </w:tc>
        <w:tc>
          <w:tcPr>
            <w:tcW w:w="821"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07/18</w:t>
            </w:r>
          </w:p>
        </w:tc>
        <w:tc>
          <w:tcPr>
            <w:tcW w:w="821"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08/18</w:t>
            </w:r>
          </w:p>
        </w:tc>
        <w:tc>
          <w:tcPr>
            <w:tcW w:w="821"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09/18</w:t>
            </w:r>
          </w:p>
        </w:tc>
        <w:tc>
          <w:tcPr>
            <w:tcW w:w="821"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10/18</w:t>
            </w:r>
          </w:p>
        </w:tc>
        <w:tc>
          <w:tcPr>
            <w:tcW w:w="821"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11/18</w:t>
            </w:r>
          </w:p>
        </w:tc>
        <w:tc>
          <w:tcPr>
            <w:tcW w:w="821"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12/18</w:t>
            </w:r>
          </w:p>
        </w:tc>
        <w:tc>
          <w:tcPr>
            <w:tcW w:w="821"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01/19</w:t>
            </w:r>
          </w:p>
        </w:tc>
        <w:tc>
          <w:tcPr>
            <w:tcW w:w="822"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02/19</w:t>
            </w:r>
          </w:p>
        </w:tc>
        <w:tc>
          <w:tcPr>
            <w:tcW w:w="822"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03/19</w:t>
            </w:r>
          </w:p>
        </w:tc>
      </w:tr>
      <w:tr w:rsidR="00467FA6" w:rsidTr="00467FA6">
        <w:tc>
          <w:tcPr>
            <w:tcW w:w="821"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2.26%</w:t>
            </w:r>
          </w:p>
        </w:tc>
        <w:tc>
          <w:tcPr>
            <w:tcW w:w="821"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1.51%</w:t>
            </w:r>
          </w:p>
        </w:tc>
        <w:tc>
          <w:tcPr>
            <w:tcW w:w="821"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1.48%</w:t>
            </w:r>
          </w:p>
        </w:tc>
        <w:tc>
          <w:tcPr>
            <w:tcW w:w="821"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2.28%</w:t>
            </w:r>
          </w:p>
        </w:tc>
        <w:tc>
          <w:tcPr>
            <w:tcW w:w="821"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2.94%</w:t>
            </w:r>
          </w:p>
        </w:tc>
        <w:tc>
          <w:tcPr>
            <w:tcW w:w="822"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2" w:type="dxa"/>
          </w:tcPr>
          <w:p w:rsidR="00467FA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1.82%</w:t>
            </w:r>
          </w:p>
        </w:tc>
      </w:tr>
    </w:tbl>
    <w:p w:rsidR="00467FA6" w:rsidRPr="0022410C" w:rsidRDefault="00467FA6" w:rsidP="00467FA6">
      <w:pPr>
        <w:pStyle w:val="ListParagraph"/>
        <w:widowControl w:val="0"/>
        <w:tabs>
          <w:tab w:val="left" w:pos="567"/>
        </w:tabs>
        <w:ind w:left="-66" w:right="-20"/>
        <w:jc w:val="both"/>
        <w:rPr>
          <w:rFonts w:ascii="Arial" w:eastAsia="Arial" w:hAnsi="Arial" w:cs="Arial"/>
          <w:b/>
          <w:sz w:val="22"/>
          <w:szCs w:val="22"/>
          <w:lang w:val="en-US" w:eastAsia="en-US"/>
        </w:rPr>
      </w:pPr>
    </w:p>
    <w:p w:rsidR="00467FA6" w:rsidRDefault="00467FA6" w:rsidP="00467FA6">
      <w:pPr>
        <w:pStyle w:val="ListParagraph"/>
        <w:widowControl w:val="0"/>
        <w:tabs>
          <w:tab w:val="left" w:pos="567"/>
        </w:tabs>
        <w:ind w:left="-66" w:right="-20"/>
        <w:jc w:val="both"/>
        <w:rPr>
          <w:rFonts w:ascii="Arial" w:eastAsia="Arial" w:hAnsi="Arial" w:cs="Arial"/>
          <w:b/>
          <w:sz w:val="22"/>
          <w:szCs w:val="22"/>
          <w:lang w:val="en-US" w:eastAsia="en-US"/>
        </w:rPr>
      </w:pPr>
    </w:p>
    <w:p w:rsidR="00467FA6" w:rsidRPr="00556638" w:rsidRDefault="00467FA6" w:rsidP="00957745">
      <w:pPr>
        <w:rPr>
          <w:rFonts w:ascii="Arial" w:hAnsi="Arial" w:cs="Arial"/>
          <w:b/>
          <w:sz w:val="22"/>
          <w:szCs w:val="22"/>
        </w:rPr>
      </w:pPr>
    </w:p>
    <w:p w:rsidR="00556638" w:rsidRPr="00556638" w:rsidRDefault="00556638" w:rsidP="00957745">
      <w:pPr>
        <w:rPr>
          <w:rFonts w:ascii="Arial" w:hAnsi="Arial" w:cs="Arial"/>
          <w:b/>
          <w:sz w:val="22"/>
          <w:szCs w:val="22"/>
        </w:rPr>
      </w:pPr>
      <w:r w:rsidRPr="00556638">
        <w:rPr>
          <w:rFonts w:ascii="Arial" w:hAnsi="Arial" w:cs="Arial"/>
          <w:b/>
          <w:sz w:val="22"/>
          <w:szCs w:val="22"/>
        </w:rPr>
        <w:t>Quality Indicators ITU Horsley (November 2018-April 2019)</w:t>
      </w:r>
    </w:p>
    <w:p w:rsidR="00556638" w:rsidRDefault="00556638" w:rsidP="00957745">
      <w:pPr>
        <w:rPr>
          <w:rFonts w:ascii="Arial" w:hAnsi="Arial" w:cs="Arial"/>
          <w:sz w:val="22"/>
          <w:szCs w:val="22"/>
        </w:rPr>
      </w:pPr>
    </w:p>
    <w:tbl>
      <w:tblPr>
        <w:tblW w:w="9243" w:type="dxa"/>
        <w:tblInd w:w="101" w:type="dxa"/>
        <w:tblLayout w:type="fixed"/>
        <w:tblCellMar>
          <w:left w:w="0" w:type="dxa"/>
          <w:right w:w="0" w:type="dxa"/>
        </w:tblCellMar>
        <w:tblLook w:val="01E0" w:firstRow="1" w:lastRow="1" w:firstColumn="1" w:lastColumn="1" w:noHBand="0" w:noVBand="0"/>
      </w:tblPr>
      <w:tblGrid>
        <w:gridCol w:w="3079"/>
        <w:gridCol w:w="936"/>
        <w:gridCol w:w="5228"/>
      </w:tblGrid>
      <w:tr w:rsidR="00556638" w:rsidRPr="009C74B1" w:rsidTr="00141405">
        <w:trPr>
          <w:trHeight w:hRule="exact" w:val="262"/>
        </w:trPr>
        <w:tc>
          <w:tcPr>
            <w:tcW w:w="3079" w:type="dxa"/>
            <w:tcBorders>
              <w:top w:val="single" w:sz="4" w:space="0" w:color="000000"/>
              <w:left w:val="single" w:sz="4" w:space="0" w:color="000000"/>
              <w:bottom w:val="single" w:sz="4" w:space="0" w:color="000000"/>
              <w:right w:val="single" w:sz="4" w:space="0" w:color="000000"/>
            </w:tcBorders>
          </w:tcPr>
          <w:p w:rsidR="00556638" w:rsidRPr="009C74B1" w:rsidRDefault="00556638" w:rsidP="00141405">
            <w:pPr>
              <w:widowControl w:val="0"/>
              <w:spacing w:after="200"/>
              <w:rPr>
                <w:rFonts w:ascii="Arial" w:eastAsia="Calibri" w:hAnsi="Arial" w:cs="Arial"/>
                <w:sz w:val="22"/>
                <w:szCs w:val="22"/>
                <w:lang w:val="en-US" w:eastAsia="en-US"/>
              </w:rPr>
            </w:pPr>
          </w:p>
        </w:tc>
        <w:tc>
          <w:tcPr>
            <w:tcW w:w="936" w:type="dxa"/>
            <w:tcBorders>
              <w:top w:val="single" w:sz="4" w:space="0" w:color="000000"/>
              <w:left w:val="single" w:sz="4" w:space="0" w:color="000000"/>
              <w:bottom w:val="single" w:sz="4" w:space="0" w:color="000000"/>
              <w:right w:val="single" w:sz="4" w:space="0" w:color="000000"/>
            </w:tcBorders>
          </w:tcPr>
          <w:p w:rsidR="00556638" w:rsidRPr="009C74B1" w:rsidRDefault="00556638" w:rsidP="00141405">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N</w:t>
            </w:r>
            <w:r w:rsidRPr="009C74B1">
              <w:rPr>
                <w:rFonts w:ascii="Arial" w:eastAsia="Arial" w:hAnsi="Arial" w:cs="Arial"/>
                <w:sz w:val="22"/>
                <w:szCs w:val="22"/>
                <w:lang w:val="en-US" w:eastAsia="en-US"/>
              </w:rPr>
              <w:t>u</w:t>
            </w:r>
            <w:r w:rsidRPr="009C74B1">
              <w:rPr>
                <w:rFonts w:ascii="Arial" w:eastAsia="Arial" w:hAnsi="Arial" w:cs="Arial"/>
                <w:spacing w:val="1"/>
                <w:sz w:val="22"/>
                <w:szCs w:val="22"/>
                <w:lang w:val="en-US" w:eastAsia="en-US"/>
              </w:rPr>
              <w:t>m</w:t>
            </w:r>
            <w:r w:rsidRPr="009C74B1">
              <w:rPr>
                <w:rFonts w:ascii="Arial" w:eastAsia="Arial" w:hAnsi="Arial" w:cs="Arial"/>
                <w:sz w:val="22"/>
                <w:szCs w:val="22"/>
                <w:lang w:val="en-US" w:eastAsia="en-US"/>
              </w:rPr>
              <w:t>ber</w:t>
            </w:r>
          </w:p>
        </w:tc>
        <w:tc>
          <w:tcPr>
            <w:tcW w:w="5228" w:type="dxa"/>
            <w:tcBorders>
              <w:top w:val="single" w:sz="4" w:space="0" w:color="000000"/>
              <w:left w:val="single" w:sz="4" w:space="0" w:color="000000"/>
              <w:bottom w:val="single" w:sz="4" w:space="0" w:color="000000"/>
              <w:right w:val="single" w:sz="4" w:space="0" w:color="000000"/>
            </w:tcBorders>
          </w:tcPr>
          <w:p w:rsidR="00556638" w:rsidRPr="009C74B1" w:rsidRDefault="00556638" w:rsidP="00141405">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A</w:t>
            </w:r>
            <w:r w:rsidRPr="009C74B1">
              <w:rPr>
                <w:rFonts w:ascii="Arial" w:eastAsia="Arial" w:hAnsi="Arial" w:cs="Arial"/>
                <w:sz w:val="22"/>
                <w:szCs w:val="22"/>
                <w:lang w:val="en-US" w:eastAsia="en-US"/>
              </w:rPr>
              <w:t>c</w:t>
            </w:r>
            <w:r w:rsidRPr="009C74B1">
              <w:rPr>
                <w:rFonts w:ascii="Arial" w:eastAsia="Arial" w:hAnsi="Arial" w:cs="Arial"/>
                <w:spacing w:val="1"/>
                <w:sz w:val="22"/>
                <w:szCs w:val="22"/>
                <w:lang w:val="en-US" w:eastAsia="en-US"/>
              </w:rPr>
              <w:t>t</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on</w:t>
            </w:r>
          </w:p>
        </w:tc>
      </w:tr>
      <w:tr w:rsidR="00556638" w:rsidRPr="009C74B1" w:rsidTr="00141405">
        <w:trPr>
          <w:trHeight w:hRule="exact" w:val="1515"/>
        </w:trPr>
        <w:tc>
          <w:tcPr>
            <w:tcW w:w="3079" w:type="dxa"/>
            <w:tcBorders>
              <w:top w:val="single" w:sz="4" w:space="0" w:color="000000"/>
              <w:left w:val="single" w:sz="4" w:space="0" w:color="000000"/>
              <w:bottom w:val="single" w:sz="4" w:space="0" w:color="000000"/>
              <w:right w:val="single" w:sz="4" w:space="0" w:color="000000"/>
            </w:tcBorders>
          </w:tcPr>
          <w:p w:rsidR="00556638" w:rsidRPr="009C74B1" w:rsidRDefault="00556638" w:rsidP="00141405">
            <w:pPr>
              <w:widowControl w:val="0"/>
              <w:ind w:left="102" w:right="-20"/>
              <w:rPr>
                <w:rFonts w:ascii="Arial" w:eastAsia="Arial" w:hAnsi="Arial" w:cs="Arial"/>
                <w:sz w:val="22"/>
                <w:szCs w:val="22"/>
                <w:lang w:val="en-US" w:eastAsia="en-US"/>
              </w:rPr>
            </w:pPr>
            <w:r w:rsidRPr="009C74B1">
              <w:rPr>
                <w:rFonts w:ascii="Arial" w:eastAsia="Arial" w:hAnsi="Arial" w:cs="Arial"/>
                <w:spacing w:val="-4"/>
                <w:sz w:val="22"/>
                <w:szCs w:val="22"/>
                <w:lang w:val="en-US" w:eastAsia="en-US"/>
              </w:rPr>
              <w:t>M</w:t>
            </w:r>
            <w:r w:rsidRPr="009C74B1">
              <w:rPr>
                <w:rFonts w:ascii="Arial" w:eastAsia="Arial" w:hAnsi="Arial" w:cs="Arial"/>
                <w:sz w:val="22"/>
                <w:szCs w:val="22"/>
                <w:lang w:val="en-US" w:eastAsia="en-US"/>
              </w:rPr>
              <w:t>e</w:t>
            </w:r>
            <w:r w:rsidRPr="009C74B1">
              <w:rPr>
                <w:rFonts w:ascii="Arial" w:eastAsia="Arial" w:hAnsi="Arial" w:cs="Arial"/>
                <w:spacing w:val="2"/>
                <w:sz w:val="22"/>
                <w:szCs w:val="22"/>
                <w:lang w:val="en-US" w:eastAsia="en-US"/>
              </w:rPr>
              <w:t>d</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ca</w:t>
            </w:r>
            <w:r w:rsidRPr="009C74B1">
              <w:rPr>
                <w:rFonts w:ascii="Arial" w:eastAsia="Arial" w:hAnsi="Arial" w:cs="Arial"/>
                <w:spacing w:val="1"/>
                <w:sz w:val="22"/>
                <w:szCs w:val="22"/>
                <w:lang w:val="en-US" w:eastAsia="en-US"/>
              </w:rPr>
              <w:t>t</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on</w:t>
            </w:r>
            <w:r w:rsidRPr="009C74B1">
              <w:rPr>
                <w:rFonts w:ascii="Arial" w:eastAsia="Arial" w:hAnsi="Arial" w:cs="Arial"/>
                <w:spacing w:val="1"/>
                <w:sz w:val="22"/>
                <w:szCs w:val="22"/>
                <w:lang w:val="en-US" w:eastAsia="en-US"/>
              </w:rPr>
              <w:t xml:space="preserve"> </w:t>
            </w:r>
            <w:r w:rsidRPr="009C74B1">
              <w:rPr>
                <w:rFonts w:ascii="Arial" w:eastAsia="Arial" w:hAnsi="Arial" w:cs="Arial"/>
                <w:spacing w:val="-1"/>
                <w:sz w:val="22"/>
                <w:szCs w:val="22"/>
                <w:lang w:val="en-US" w:eastAsia="en-US"/>
              </w:rPr>
              <w:t>E</w:t>
            </w:r>
            <w:r w:rsidRPr="009C74B1">
              <w:rPr>
                <w:rFonts w:ascii="Arial" w:eastAsia="Arial" w:hAnsi="Arial" w:cs="Arial"/>
                <w:spacing w:val="1"/>
                <w:sz w:val="22"/>
                <w:szCs w:val="22"/>
                <w:lang w:val="en-US" w:eastAsia="en-US"/>
              </w:rPr>
              <w:t>rr</w:t>
            </w:r>
            <w:r w:rsidRPr="009C74B1">
              <w:rPr>
                <w:rFonts w:ascii="Arial" w:eastAsia="Arial" w:hAnsi="Arial" w:cs="Arial"/>
                <w:sz w:val="22"/>
                <w:szCs w:val="22"/>
                <w:lang w:val="en-US" w:eastAsia="en-US"/>
              </w:rPr>
              <w:t>o</w:t>
            </w:r>
            <w:r w:rsidRPr="009C74B1">
              <w:rPr>
                <w:rFonts w:ascii="Arial" w:eastAsia="Arial" w:hAnsi="Arial" w:cs="Arial"/>
                <w:spacing w:val="-2"/>
                <w:sz w:val="22"/>
                <w:szCs w:val="22"/>
                <w:lang w:val="en-US" w:eastAsia="en-US"/>
              </w:rPr>
              <w:t>r</w:t>
            </w:r>
            <w:r w:rsidRPr="009C74B1">
              <w:rPr>
                <w:rFonts w:ascii="Arial" w:eastAsia="Arial" w:hAnsi="Arial" w:cs="Arial"/>
                <w:sz w:val="22"/>
                <w:szCs w:val="22"/>
                <w:lang w:val="en-US" w:eastAsia="en-US"/>
              </w:rPr>
              <w:t>s:</w:t>
            </w:r>
          </w:p>
        </w:tc>
        <w:tc>
          <w:tcPr>
            <w:tcW w:w="936" w:type="dxa"/>
            <w:tcBorders>
              <w:top w:val="single" w:sz="4" w:space="0" w:color="000000"/>
              <w:left w:val="single" w:sz="4" w:space="0" w:color="000000"/>
              <w:bottom w:val="single" w:sz="4" w:space="0" w:color="000000"/>
              <w:right w:val="single" w:sz="4" w:space="0" w:color="000000"/>
            </w:tcBorders>
          </w:tcPr>
          <w:p w:rsidR="00556638" w:rsidRPr="009C74B1" w:rsidRDefault="00141405" w:rsidP="00141405">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30</w:t>
            </w:r>
          </w:p>
        </w:tc>
        <w:tc>
          <w:tcPr>
            <w:tcW w:w="5228" w:type="dxa"/>
            <w:tcBorders>
              <w:top w:val="single" w:sz="4" w:space="0" w:color="000000"/>
              <w:left w:val="single" w:sz="4" w:space="0" w:color="000000"/>
              <w:bottom w:val="single" w:sz="4" w:space="0" w:color="000000"/>
              <w:right w:val="single" w:sz="4" w:space="0" w:color="000000"/>
            </w:tcBorders>
          </w:tcPr>
          <w:p w:rsidR="00141405" w:rsidRDefault="00141405" w:rsidP="00141405">
            <w:pPr>
              <w:widowControl w:val="0"/>
              <w:spacing w:before="1"/>
              <w:ind w:right="42"/>
              <w:jc w:val="both"/>
              <w:rPr>
                <w:rFonts w:ascii="Arial" w:eastAsia="Arial" w:hAnsi="Arial" w:cs="Arial"/>
                <w:sz w:val="22"/>
                <w:szCs w:val="22"/>
                <w:lang w:val="en-US" w:eastAsia="en-US"/>
              </w:rPr>
            </w:pPr>
            <w:r>
              <w:rPr>
                <w:rFonts w:ascii="Arial" w:eastAsia="Arial" w:hAnsi="Arial" w:cs="Arial"/>
                <w:sz w:val="22"/>
                <w:szCs w:val="22"/>
                <w:lang w:val="en-US" w:eastAsia="en-US"/>
              </w:rPr>
              <w:t>A daily audit is undertaken for missed doses of medications and shared with the senior nursing team.</w:t>
            </w:r>
            <w:r w:rsidR="00525477">
              <w:rPr>
                <w:rFonts w:ascii="Arial" w:eastAsia="Arial" w:hAnsi="Arial" w:cs="Arial"/>
                <w:sz w:val="22"/>
                <w:szCs w:val="22"/>
                <w:lang w:val="en-US" w:eastAsia="en-US"/>
              </w:rPr>
              <w:t xml:space="preserve"> </w:t>
            </w:r>
          </w:p>
          <w:p w:rsidR="00141405" w:rsidRDefault="00141405" w:rsidP="00141405">
            <w:pPr>
              <w:widowControl w:val="0"/>
              <w:spacing w:before="1"/>
              <w:ind w:right="42"/>
              <w:jc w:val="both"/>
              <w:rPr>
                <w:rFonts w:ascii="Arial" w:eastAsia="Arial" w:hAnsi="Arial" w:cs="Arial"/>
                <w:sz w:val="22"/>
                <w:szCs w:val="22"/>
                <w:lang w:val="en-US" w:eastAsia="en-US"/>
              </w:rPr>
            </w:pPr>
            <w:r>
              <w:rPr>
                <w:rFonts w:ascii="Arial" w:eastAsia="Arial" w:hAnsi="Arial" w:cs="Arial"/>
                <w:sz w:val="22"/>
                <w:szCs w:val="22"/>
                <w:lang w:val="en-US" w:eastAsia="en-US"/>
              </w:rPr>
              <w:t>Checks by matrons and pharmacy are undertaken</w:t>
            </w:r>
          </w:p>
          <w:p w:rsidR="00141405" w:rsidRDefault="00141405" w:rsidP="00141405">
            <w:pPr>
              <w:widowControl w:val="0"/>
              <w:spacing w:before="1"/>
              <w:ind w:right="42"/>
              <w:jc w:val="both"/>
              <w:rPr>
                <w:rFonts w:ascii="Arial" w:eastAsia="Arial" w:hAnsi="Arial" w:cs="Arial"/>
                <w:sz w:val="22"/>
                <w:szCs w:val="22"/>
                <w:lang w:val="en-US" w:eastAsia="en-US"/>
              </w:rPr>
            </w:pPr>
            <w:r>
              <w:rPr>
                <w:rFonts w:ascii="Arial" w:eastAsia="Arial" w:hAnsi="Arial" w:cs="Arial"/>
                <w:sz w:val="22"/>
                <w:szCs w:val="22"/>
                <w:lang w:val="en-US" w:eastAsia="en-US"/>
              </w:rPr>
              <w:t xml:space="preserve">Monitoring is undertaken in the safer medications group and D&amp;T Group.  </w:t>
            </w:r>
            <w:r w:rsidR="00A302D1">
              <w:rPr>
                <w:rFonts w:ascii="Arial" w:eastAsia="Arial" w:hAnsi="Arial" w:cs="Arial"/>
                <w:sz w:val="22"/>
                <w:szCs w:val="22"/>
                <w:lang w:val="en-US" w:eastAsia="en-US"/>
              </w:rPr>
              <w:t>There are no themes.</w:t>
            </w:r>
          </w:p>
          <w:p w:rsidR="00141405" w:rsidRPr="009C74B1" w:rsidRDefault="00141405" w:rsidP="00141405">
            <w:pPr>
              <w:widowControl w:val="0"/>
              <w:spacing w:before="1"/>
              <w:ind w:right="42"/>
              <w:jc w:val="both"/>
              <w:rPr>
                <w:rFonts w:ascii="Arial" w:eastAsia="Arial" w:hAnsi="Arial" w:cs="Arial"/>
                <w:sz w:val="22"/>
                <w:szCs w:val="22"/>
                <w:lang w:val="en-US" w:eastAsia="en-US"/>
              </w:rPr>
            </w:pPr>
          </w:p>
        </w:tc>
      </w:tr>
      <w:tr w:rsidR="00556638" w:rsidRPr="009C74B1" w:rsidTr="00141405">
        <w:trPr>
          <w:trHeight w:hRule="exact" w:val="852"/>
        </w:trPr>
        <w:tc>
          <w:tcPr>
            <w:tcW w:w="3079" w:type="dxa"/>
            <w:tcBorders>
              <w:top w:val="single" w:sz="4" w:space="0" w:color="000000"/>
              <w:left w:val="single" w:sz="4" w:space="0" w:color="000000"/>
              <w:bottom w:val="single" w:sz="4" w:space="0" w:color="000000"/>
              <w:right w:val="single" w:sz="4" w:space="0" w:color="000000"/>
            </w:tcBorders>
          </w:tcPr>
          <w:p w:rsidR="00556638" w:rsidRPr="009C74B1" w:rsidRDefault="00556638" w:rsidP="00141405">
            <w:pPr>
              <w:widowControl w:val="0"/>
              <w:ind w:left="102" w:right="-20"/>
              <w:rPr>
                <w:rFonts w:ascii="Arial" w:eastAsia="Arial" w:hAnsi="Arial" w:cs="Arial"/>
                <w:sz w:val="22"/>
                <w:szCs w:val="22"/>
                <w:lang w:val="en-US" w:eastAsia="en-US"/>
              </w:rPr>
            </w:pPr>
            <w:r w:rsidRPr="009C74B1">
              <w:rPr>
                <w:rFonts w:ascii="Arial" w:eastAsia="Arial" w:hAnsi="Arial" w:cs="Arial"/>
                <w:sz w:val="22"/>
                <w:szCs w:val="22"/>
                <w:lang w:val="en-US" w:eastAsia="en-US"/>
              </w:rPr>
              <w:t>Fa</w:t>
            </w:r>
            <w:r w:rsidRPr="009C74B1">
              <w:rPr>
                <w:rFonts w:ascii="Arial" w:eastAsia="Arial" w:hAnsi="Arial" w:cs="Arial"/>
                <w:spacing w:val="-1"/>
                <w:sz w:val="22"/>
                <w:szCs w:val="22"/>
                <w:lang w:val="en-US" w:eastAsia="en-US"/>
              </w:rPr>
              <w:t>lls</w:t>
            </w:r>
          </w:p>
        </w:tc>
        <w:tc>
          <w:tcPr>
            <w:tcW w:w="936" w:type="dxa"/>
            <w:tcBorders>
              <w:top w:val="single" w:sz="4" w:space="0" w:color="000000"/>
              <w:left w:val="single" w:sz="4" w:space="0" w:color="000000"/>
              <w:bottom w:val="single" w:sz="4" w:space="0" w:color="000000"/>
              <w:right w:val="single" w:sz="4" w:space="0" w:color="000000"/>
            </w:tcBorders>
          </w:tcPr>
          <w:p w:rsidR="00556638" w:rsidRPr="009C74B1" w:rsidRDefault="00141405" w:rsidP="00141405">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0</w:t>
            </w:r>
          </w:p>
        </w:tc>
        <w:tc>
          <w:tcPr>
            <w:tcW w:w="5228" w:type="dxa"/>
            <w:tcBorders>
              <w:top w:val="single" w:sz="4" w:space="0" w:color="000000"/>
              <w:left w:val="single" w:sz="4" w:space="0" w:color="000000"/>
              <w:bottom w:val="single" w:sz="4" w:space="0" w:color="000000"/>
              <w:right w:val="single" w:sz="4" w:space="0" w:color="000000"/>
            </w:tcBorders>
          </w:tcPr>
          <w:p w:rsidR="00556638" w:rsidRPr="009C74B1" w:rsidRDefault="00556638" w:rsidP="00141405">
            <w:pPr>
              <w:widowControl w:val="0"/>
              <w:spacing w:before="6"/>
              <w:ind w:right="42"/>
              <w:rPr>
                <w:rFonts w:ascii="Arial" w:eastAsia="Arial" w:hAnsi="Arial" w:cs="Arial"/>
                <w:sz w:val="22"/>
                <w:szCs w:val="22"/>
                <w:lang w:val="en-US" w:eastAsia="en-US"/>
              </w:rPr>
            </w:pPr>
          </w:p>
        </w:tc>
      </w:tr>
      <w:tr w:rsidR="00556638" w:rsidRPr="009C74B1" w:rsidTr="00141405">
        <w:trPr>
          <w:trHeight w:hRule="exact" w:val="850"/>
        </w:trPr>
        <w:tc>
          <w:tcPr>
            <w:tcW w:w="3079" w:type="dxa"/>
            <w:tcBorders>
              <w:top w:val="single" w:sz="4" w:space="0" w:color="000000"/>
              <w:left w:val="single" w:sz="4" w:space="0" w:color="000000"/>
              <w:bottom w:val="single" w:sz="4" w:space="0" w:color="000000"/>
              <w:right w:val="single" w:sz="4" w:space="0" w:color="000000"/>
            </w:tcBorders>
          </w:tcPr>
          <w:p w:rsidR="00556638" w:rsidRPr="009C74B1" w:rsidRDefault="00556638" w:rsidP="00141405">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P</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essu</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e</w:t>
            </w:r>
            <w:r w:rsidRPr="009C74B1">
              <w:rPr>
                <w:rFonts w:ascii="Arial" w:eastAsia="Arial" w:hAnsi="Arial" w:cs="Arial"/>
                <w:spacing w:val="-2"/>
                <w:sz w:val="22"/>
                <w:szCs w:val="22"/>
                <w:lang w:val="en-US" w:eastAsia="en-US"/>
              </w:rPr>
              <w:t xml:space="preserve"> </w:t>
            </w:r>
            <w:r w:rsidRPr="009C74B1">
              <w:rPr>
                <w:rFonts w:ascii="Arial" w:eastAsia="Arial" w:hAnsi="Arial" w:cs="Arial"/>
                <w:sz w:val="22"/>
                <w:szCs w:val="22"/>
                <w:lang w:val="en-US" w:eastAsia="en-US"/>
              </w:rPr>
              <w:t>u</w:t>
            </w:r>
            <w:r w:rsidRPr="009C74B1">
              <w:rPr>
                <w:rFonts w:ascii="Arial" w:eastAsia="Arial" w:hAnsi="Arial" w:cs="Arial"/>
                <w:spacing w:val="-1"/>
                <w:sz w:val="22"/>
                <w:szCs w:val="22"/>
                <w:lang w:val="en-US" w:eastAsia="en-US"/>
              </w:rPr>
              <w:t>l</w:t>
            </w:r>
            <w:r w:rsidRPr="009C74B1">
              <w:rPr>
                <w:rFonts w:ascii="Arial" w:eastAsia="Arial" w:hAnsi="Arial" w:cs="Arial"/>
                <w:sz w:val="22"/>
                <w:szCs w:val="22"/>
                <w:lang w:val="en-US" w:eastAsia="en-US"/>
              </w:rPr>
              <w:t>ce</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s</w:t>
            </w:r>
          </w:p>
        </w:tc>
        <w:tc>
          <w:tcPr>
            <w:tcW w:w="936" w:type="dxa"/>
            <w:tcBorders>
              <w:top w:val="single" w:sz="4" w:space="0" w:color="000000"/>
              <w:left w:val="single" w:sz="4" w:space="0" w:color="000000"/>
              <w:bottom w:val="single" w:sz="4" w:space="0" w:color="000000"/>
              <w:right w:val="single" w:sz="4" w:space="0" w:color="000000"/>
            </w:tcBorders>
          </w:tcPr>
          <w:p w:rsidR="00556638" w:rsidRPr="009C74B1" w:rsidRDefault="00141405" w:rsidP="00141405">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0</w:t>
            </w:r>
          </w:p>
        </w:tc>
        <w:tc>
          <w:tcPr>
            <w:tcW w:w="5228" w:type="dxa"/>
            <w:tcBorders>
              <w:top w:val="single" w:sz="4" w:space="0" w:color="000000"/>
              <w:left w:val="single" w:sz="4" w:space="0" w:color="000000"/>
              <w:bottom w:val="single" w:sz="4" w:space="0" w:color="000000"/>
              <w:right w:val="single" w:sz="4" w:space="0" w:color="000000"/>
            </w:tcBorders>
          </w:tcPr>
          <w:p w:rsidR="00556638" w:rsidRPr="009C74B1" w:rsidRDefault="00556638" w:rsidP="00141405">
            <w:pPr>
              <w:widowControl w:val="0"/>
              <w:spacing w:before="2"/>
              <w:ind w:right="44"/>
              <w:rPr>
                <w:rFonts w:ascii="Arial" w:eastAsia="Arial" w:hAnsi="Arial" w:cs="Arial"/>
                <w:sz w:val="22"/>
                <w:szCs w:val="22"/>
                <w:lang w:val="en-US" w:eastAsia="en-US"/>
              </w:rPr>
            </w:pPr>
          </w:p>
        </w:tc>
      </w:tr>
      <w:tr w:rsidR="00556638" w:rsidRPr="009C74B1" w:rsidTr="00141405">
        <w:trPr>
          <w:trHeight w:hRule="exact" w:val="1293"/>
        </w:trPr>
        <w:tc>
          <w:tcPr>
            <w:tcW w:w="3079" w:type="dxa"/>
            <w:tcBorders>
              <w:top w:val="single" w:sz="4" w:space="0" w:color="000000"/>
              <w:left w:val="single" w:sz="4" w:space="0" w:color="000000"/>
              <w:bottom w:val="single" w:sz="4" w:space="0" w:color="000000"/>
              <w:right w:val="single" w:sz="4" w:space="0" w:color="000000"/>
            </w:tcBorders>
          </w:tcPr>
          <w:p w:rsidR="00556638" w:rsidRPr="009C74B1" w:rsidRDefault="00556638" w:rsidP="00141405">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lastRenderedPageBreak/>
              <w:t>C</w:t>
            </w:r>
            <w:r w:rsidRPr="009C74B1">
              <w:rPr>
                <w:rFonts w:ascii="Arial" w:eastAsia="Arial" w:hAnsi="Arial" w:cs="Arial"/>
                <w:sz w:val="22"/>
                <w:szCs w:val="22"/>
                <w:lang w:val="en-US" w:eastAsia="en-US"/>
              </w:rPr>
              <w:t>o</w:t>
            </w:r>
            <w:r w:rsidRPr="009C74B1">
              <w:rPr>
                <w:rFonts w:ascii="Arial" w:eastAsia="Arial" w:hAnsi="Arial" w:cs="Arial"/>
                <w:spacing w:val="1"/>
                <w:sz w:val="22"/>
                <w:szCs w:val="22"/>
                <w:lang w:val="en-US" w:eastAsia="en-US"/>
              </w:rPr>
              <w:t>m</w:t>
            </w:r>
            <w:r w:rsidRPr="009C74B1">
              <w:rPr>
                <w:rFonts w:ascii="Arial" w:eastAsia="Arial" w:hAnsi="Arial" w:cs="Arial"/>
                <w:sz w:val="22"/>
                <w:szCs w:val="22"/>
                <w:lang w:val="en-US" w:eastAsia="en-US"/>
              </w:rPr>
              <w:t>p</w:t>
            </w:r>
            <w:r w:rsidRPr="009C74B1">
              <w:rPr>
                <w:rFonts w:ascii="Arial" w:eastAsia="Arial" w:hAnsi="Arial" w:cs="Arial"/>
                <w:spacing w:val="-1"/>
                <w:sz w:val="22"/>
                <w:szCs w:val="22"/>
                <w:lang w:val="en-US" w:eastAsia="en-US"/>
              </w:rPr>
              <w:t>l</w:t>
            </w:r>
            <w:r w:rsidRPr="009C74B1">
              <w:rPr>
                <w:rFonts w:ascii="Arial" w:eastAsia="Arial" w:hAnsi="Arial" w:cs="Arial"/>
                <w:sz w:val="22"/>
                <w:szCs w:val="22"/>
                <w:lang w:val="en-US" w:eastAsia="en-US"/>
              </w:rPr>
              <w:t>a</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n</w:t>
            </w:r>
            <w:r w:rsidRPr="009C74B1">
              <w:rPr>
                <w:rFonts w:ascii="Arial" w:eastAsia="Arial" w:hAnsi="Arial" w:cs="Arial"/>
                <w:spacing w:val="1"/>
                <w:sz w:val="22"/>
                <w:szCs w:val="22"/>
                <w:lang w:val="en-US" w:eastAsia="en-US"/>
              </w:rPr>
              <w:t>t</w:t>
            </w:r>
            <w:r w:rsidRPr="009C74B1">
              <w:rPr>
                <w:rFonts w:ascii="Arial" w:eastAsia="Arial" w:hAnsi="Arial" w:cs="Arial"/>
                <w:sz w:val="22"/>
                <w:szCs w:val="22"/>
                <w:lang w:val="en-US" w:eastAsia="en-US"/>
              </w:rPr>
              <w:t>s</w:t>
            </w:r>
          </w:p>
        </w:tc>
        <w:tc>
          <w:tcPr>
            <w:tcW w:w="936" w:type="dxa"/>
            <w:tcBorders>
              <w:top w:val="single" w:sz="4" w:space="0" w:color="000000"/>
              <w:left w:val="single" w:sz="4" w:space="0" w:color="000000"/>
              <w:bottom w:val="single" w:sz="4" w:space="0" w:color="000000"/>
              <w:right w:val="single" w:sz="4" w:space="0" w:color="000000"/>
            </w:tcBorders>
          </w:tcPr>
          <w:p w:rsidR="00556638" w:rsidRPr="009C74B1" w:rsidRDefault="00983DA9" w:rsidP="00141405">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1</w:t>
            </w:r>
          </w:p>
        </w:tc>
        <w:tc>
          <w:tcPr>
            <w:tcW w:w="5228" w:type="dxa"/>
            <w:tcBorders>
              <w:top w:val="single" w:sz="4" w:space="0" w:color="000000"/>
              <w:left w:val="single" w:sz="4" w:space="0" w:color="000000"/>
              <w:bottom w:val="single" w:sz="4" w:space="0" w:color="000000"/>
              <w:right w:val="single" w:sz="4" w:space="0" w:color="000000"/>
            </w:tcBorders>
          </w:tcPr>
          <w:p w:rsidR="00556638" w:rsidRDefault="002C1040" w:rsidP="00141405">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Compl</w:t>
            </w:r>
            <w:r w:rsidR="00A302D1">
              <w:rPr>
                <w:rFonts w:ascii="Arial" w:eastAsia="Arial" w:hAnsi="Arial" w:cs="Arial"/>
                <w:sz w:val="22"/>
                <w:szCs w:val="22"/>
                <w:lang w:val="en-US" w:eastAsia="en-US"/>
              </w:rPr>
              <w:t>aint</w:t>
            </w:r>
            <w:r>
              <w:rPr>
                <w:rFonts w:ascii="Arial" w:eastAsia="Arial" w:hAnsi="Arial" w:cs="Arial"/>
                <w:sz w:val="22"/>
                <w:szCs w:val="22"/>
                <w:lang w:val="en-US" w:eastAsia="en-US"/>
              </w:rPr>
              <w:t xml:space="preserve"> was regarding overall nursing care</w:t>
            </w:r>
            <w:r w:rsidR="00525477">
              <w:rPr>
                <w:rFonts w:ascii="Arial" w:eastAsia="Arial" w:hAnsi="Arial" w:cs="Arial"/>
                <w:sz w:val="22"/>
                <w:szCs w:val="22"/>
                <w:lang w:val="en-US" w:eastAsia="en-US"/>
              </w:rPr>
              <w:t xml:space="preserve"> this has been fully investigated.</w:t>
            </w:r>
          </w:p>
          <w:p w:rsidR="00556638" w:rsidRDefault="00556638" w:rsidP="00141405">
            <w:pPr>
              <w:widowControl w:val="0"/>
              <w:ind w:right="-20"/>
              <w:rPr>
                <w:rFonts w:ascii="Arial" w:eastAsia="Arial" w:hAnsi="Arial" w:cs="Arial"/>
                <w:sz w:val="22"/>
                <w:szCs w:val="22"/>
                <w:lang w:val="en-US" w:eastAsia="en-US"/>
              </w:rPr>
            </w:pPr>
          </w:p>
          <w:p w:rsidR="00556638" w:rsidRDefault="00556638" w:rsidP="00141405">
            <w:pPr>
              <w:widowControl w:val="0"/>
              <w:ind w:right="-20"/>
              <w:rPr>
                <w:rFonts w:ascii="Arial" w:eastAsia="Arial" w:hAnsi="Arial" w:cs="Arial"/>
                <w:sz w:val="22"/>
                <w:szCs w:val="22"/>
                <w:lang w:val="en-US" w:eastAsia="en-US"/>
              </w:rPr>
            </w:pPr>
          </w:p>
          <w:p w:rsidR="00556638" w:rsidRDefault="00556638" w:rsidP="00141405">
            <w:pPr>
              <w:widowControl w:val="0"/>
              <w:ind w:right="-20"/>
              <w:rPr>
                <w:rFonts w:ascii="Arial" w:eastAsia="Arial" w:hAnsi="Arial" w:cs="Arial"/>
                <w:sz w:val="22"/>
                <w:szCs w:val="22"/>
                <w:lang w:val="en-US" w:eastAsia="en-US"/>
              </w:rPr>
            </w:pPr>
          </w:p>
          <w:p w:rsidR="00556638" w:rsidRPr="009C74B1" w:rsidRDefault="00556638" w:rsidP="00141405">
            <w:pPr>
              <w:widowControl w:val="0"/>
              <w:ind w:right="-20"/>
              <w:rPr>
                <w:rFonts w:ascii="Arial" w:eastAsia="Arial" w:hAnsi="Arial" w:cs="Arial"/>
                <w:sz w:val="22"/>
                <w:szCs w:val="22"/>
                <w:lang w:val="en-US" w:eastAsia="en-US"/>
              </w:rPr>
            </w:pPr>
          </w:p>
        </w:tc>
      </w:tr>
    </w:tbl>
    <w:p w:rsidR="00556638" w:rsidRDefault="00556638" w:rsidP="00957745">
      <w:pPr>
        <w:rPr>
          <w:rFonts w:ascii="Arial" w:hAnsi="Arial" w:cs="Arial"/>
          <w:sz w:val="22"/>
          <w:szCs w:val="22"/>
        </w:rPr>
      </w:pPr>
    </w:p>
    <w:p w:rsidR="007F54A5" w:rsidRDefault="007F54A5" w:rsidP="00957745">
      <w:pPr>
        <w:rPr>
          <w:rFonts w:ascii="Arial" w:hAnsi="Arial" w:cs="Arial"/>
          <w:sz w:val="22"/>
          <w:szCs w:val="22"/>
        </w:rPr>
      </w:pPr>
    </w:p>
    <w:p w:rsidR="005650C6" w:rsidRPr="00D730CF" w:rsidRDefault="00C13ADE" w:rsidP="00302E54">
      <w:pPr>
        <w:pStyle w:val="ListParagraph"/>
        <w:widowControl w:val="0"/>
        <w:numPr>
          <w:ilvl w:val="0"/>
          <w:numId w:val="31"/>
        </w:numPr>
        <w:tabs>
          <w:tab w:val="left" w:pos="567"/>
        </w:tabs>
        <w:ind w:right="-20"/>
        <w:jc w:val="both"/>
        <w:rPr>
          <w:rFonts w:ascii="Arial" w:eastAsia="Arial" w:hAnsi="Arial" w:cs="Arial"/>
          <w:b/>
          <w:color w:val="FF0000"/>
          <w:sz w:val="22"/>
          <w:szCs w:val="22"/>
          <w:lang w:val="en-US" w:eastAsia="en-US"/>
        </w:rPr>
      </w:pPr>
      <w:r w:rsidRPr="00B107A2">
        <w:rPr>
          <w:rFonts w:ascii="Arial" w:eastAsia="Arial" w:hAnsi="Arial" w:cs="Arial"/>
          <w:b/>
          <w:sz w:val="22"/>
          <w:szCs w:val="22"/>
          <w:lang w:val="en-US" w:eastAsia="en-US"/>
        </w:rPr>
        <w:t>Theatres</w:t>
      </w:r>
    </w:p>
    <w:p w:rsidR="00D730CF" w:rsidRPr="00B107A2" w:rsidRDefault="00D730CF" w:rsidP="00D730CF">
      <w:pPr>
        <w:pStyle w:val="ListParagraph"/>
        <w:widowControl w:val="0"/>
        <w:tabs>
          <w:tab w:val="left" w:pos="567"/>
        </w:tabs>
        <w:ind w:left="-66" w:right="-20"/>
        <w:jc w:val="both"/>
        <w:rPr>
          <w:rFonts w:ascii="Arial" w:eastAsia="Arial" w:hAnsi="Arial" w:cs="Arial"/>
          <w:b/>
          <w:color w:val="FF0000"/>
          <w:sz w:val="22"/>
          <w:szCs w:val="22"/>
          <w:lang w:val="en-US" w:eastAsia="en-US"/>
        </w:rPr>
      </w:pPr>
    </w:p>
    <w:p w:rsidR="00C83033" w:rsidRPr="00C83033" w:rsidRDefault="00C83033" w:rsidP="00C83033">
      <w:pPr>
        <w:rPr>
          <w:rFonts w:ascii="Arial" w:hAnsi="Arial" w:cs="Arial"/>
          <w:sz w:val="22"/>
          <w:szCs w:val="22"/>
        </w:rPr>
      </w:pPr>
      <w:r w:rsidRPr="00C83033">
        <w:rPr>
          <w:rFonts w:ascii="Arial" w:hAnsi="Arial" w:cs="Arial"/>
          <w:sz w:val="22"/>
          <w:szCs w:val="22"/>
        </w:rPr>
        <w:t xml:space="preserve">There are 6 </w:t>
      </w:r>
      <w:r w:rsidR="00D730CF" w:rsidRPr="00C83033">
        <w:rPr>
          <w:rFonts w:ascii="Arial" w:hAnsi="Arial" w:cs="Arial"/>
          <w:sz w:val="22"/>
          <w:szCs w:val="22"/>
        </w:rPr>
        <w:t>operational theatres</w:t>
      </w:r>
      <w:r w:rsidRPr="00C83033">
        <w:rPr>
          <w:rFonts w:ascii="Arial" w:hAnsi="Arial" w:cs="Arial"/>
          <w:sz w:val="22"/>
          <w:szCs w:val="22"/>
        </w:rPr>
        <w:t xml:space="preserve"> within the department for elective lists, 1 emergency theatre running 24/7, and 1 fallow theatre. Each theatre</w:t>
      </w:r>
      <w:r w:rsidR="003D062A">
        <w:rPr>
          <w:rFonts w:ascii="Arial" w:hAnsi="Arial" w:cs="Arial"/>
          <w:sz w:val="22"/>
          <w:szCs w:val="22"/>
        </w:rPr>
        <w:t xml:space="preserve"> </w:t>
      </w:r>
      <w:r w:rsidRPr="00C83033">
        <w:rPr>
          <w:rFonts w:ascii="Arial" w:hAnsi="Arial" w:cs="Arial"/>
          <w:sz w:val="22"/>
          <w:szCs w:val="22"/>
        </w:rPr>
        <w:t xml:space="preserve">(in hours), is staffed by a HCA, 2 scrub staff and an ODP, the co-ordination is overseen on a daily basis by a super </w:t>
      </w:r>
      <w:proofErr w:type="spellStart"/>
      <w:r w:rsidRPr="00C83033">
        <w:rPr>
          <w:rFonts w:ascii="Arial" w:hAnsi="Arial" w:cs="Arial"/>
          <w:sz w:val="22"/>
          <w:szCs w:val="22"/>
        </w:rPr>
        <w:t>numer</w:t>
      </w:r>
      <w:r w:rsidR="001E6BB6">
        <w:rPr>
          <w:rFonts w:ascii="Arial" w:hAnsi="Arial" w:cs="Arial"/>
          <w:sz w:val="22"/>
          <w:szCs w:val="22"/>
        </w:rPr>
        <w:t>ar</w:t>
      </w:r>
      <w:r w:rsidRPr="00C83033">
        <w:rPr>
          <w:rFonts w:ascii="Arial" w:hAnsi="Arial" w:cs="Arial"/>
          <w:sz w:val="22"/>
          <w:szCs w:val="22"/>
        </w:rPr>
        <w:t>y</w:t>
      </w:r>
      <w:proofErr w:type="spellEnd"/>
      <w:r w:rsidRPr="00C83033">
        <w:rPr>
          <w:rFonts w:ascii="Arial" w:hAnsi="Arial" w:cs="Arial"/>
          <w:sz w:val="22"/>
          <w:szCs w:val="22"/>
        </w:rPr>
        <w:t xml:space="preserve"> co-ordinator. The recovery area has 9 ‘bed areas’ and is staffed on a 1:1 basis with a super </w:t>
      </w:r>
      <w:proofErr w:type="spellStart"/>
      <w:r w:rsidRPr="00C83033">
        <w:rPr>
          <w:rFonts w:ascii="Arial" w:hAnsi="Arial" w:cs="Arial"/>
          <w:sz w:val="22"/>
          <w:szCs w:val="22"/>
        </w:rPr>
        <w:t>numer</w:t>
      </w:r>
      <w:r w:rsidR="001E6BB6">
        <w:rPr>
          <w:rFonts w:ascii="Arial" w:hAnsi="Arial" w:cs="Arial"/>
          <w:sz w:val="22"/>
          <w:szCs w:val="22"/>
        </w:rPr>
        <w:t>ar</w:t>
      </w:r>
      <w:r w:rsidRPr="00C83033">
        <w:rPr>
          <w:rFonts w:ascii="Arial" w:hAnsi="Arial" w:cs="Arial"/>
          <w:sz w:val="22"/>
          <w:szCs w:val="22"/>
        </w:rPr>
        <w:t>y</w:t>
      </w:r>
      <w:proofErr w:type="spellEnd"/>
      <w:r w:rsidRPr="00C83033">
        <w:rPr>
          <w:rFonts w:ascii="Arial" w:hAnsi="Arial" w:cs="Arial"/>
          <w:sz w:val="22"/>
          <w:szCs w:val="22"/>
        </w:rPr>
        <w:t xml:space="preserve"> co-ordinator. Out of hours team consists of 1 HCA, 1 Scrub nurse, 1 ODP,</w:t>
      </w:r>
      <w:r w:rsidR="001E6BB6">
        <w:rPr>
          <w:rFonts w:ascii="Arial" w:hAnsi="Arial" w:cs="Arial"/>
          <w:sz w:val="22"/>
          <w:szCs w:val="22"/>
        </w:rPr>
        <w:t xml:space="preserve"> </w:t>
      </w:r>
      <w:r w:rsidRPr="00C83033">
        <w:rPr>
          <w:rFonts w:ascii="Arial" w:hAnsi="Arial" w:cs="Arial"/>
          <w:sz w:val="22"/>
          <w:szCs w:val="22"/>
        </w:rPr>
        <w:t xml:space="preserve">1 anaesthetist, 1 surgeon – with access to the SMART team if there </w:t>
      </w:r>
      <w:proofErr w:type="gramStart"/>
      <w:r w:rsidRPr="00C83033">
        <w:rPr>
          <w:rFonts w:ascii="Arial" w:hAnsi="Arial" w:cs="Arial"/>
          <w:sz w:val="22"/>
          <w:szCs w:val="22"/>
        </w:rPr>
        <w:t>are life</w:t>
      </w:r>
      <w:proofErr w:type="gramEnd"/>
      <w:r w:rsidRPr="00C83033">
        <w:rPr>
          <w:rFonts w:ascii="Arial" w:hAnsi="Arial" w:cs="Arial"/>
          <w:sz w:val="22"/>
          <w:szCs w:val="22"/>
        </w:rPr>
        <w:t xml:space="preserve"> threatening concurrent emergencies. Within the establishment we facilitate two late lists past 6pm and for a planned overrun on a three session day there is an on call agreement for scrub and ODP.</w:t>
      </w:r>
    </w:p>
    <w:p w:rsidR="00C83033" w:rsidRPr="00C83033" w:rsidRDefault="00C83033" w:rsidP="00C83033">
      <w:pPr>
        <w:rPr>
          <w:rFonts w:ascii="Arial" w:hAnsi="Arial" w:cs="Arial"/>
          <w:sz w:val="22"/>
          <w:szCs w:val="22"/>
        </w:rPr>
      </w:pPr>
    </w:p>
    <w:p w:rsidR="00C83033" w:rsidRDefault="00BF71BF" w:rsidP="00C83033">
      <w:pPr>
        <w:rPr>
          <w:rFonts w:ascii="Arial" w:hAnsi="Arial" w:cs="Arial"/>
          <w:sz w:val="22"/>
          <w:szCs w:val="22"/>
        </w:rPr>
      </w:pPr>
      <w:r>
        <w:rPr>
          <w:rFonts w:ascii="Arial" w:hAnsi="Arial" w:cs="Arial"/>
          <w:sz w:val="22"/>
          <w:szCs w:val="22"/>
        </w:rPr>
        <w:t>The Trust</w:t>
      </w:r>
      <w:r w:rsidR="00C83033" w:rsidRPr="00C83033">
        <w:rPr>
          <w:rFonts w:ascii="Arial" w:hAnsi="Arial" w:cs="Arial"/>
          <w:sz w:val="22"/>
          <w:szCs w:val="22"/>
        </w:rPr>
        <w:t xml:space="preserve"> invested in an over establishment within theatres, acknowledging the requirement of scrub and ODP staff to facilitate running of </w:t>
      </w:r>
      <w:r w:rsidR="00813BF3">
        <w:rPr>
          <w:rFonts w:ascii="Arial" w:hAnsi="Arial" w:cs="Arial"/>
          <w:sz w:val="22"/>
          <w:szCs w:val="22"/>
        </w:rPr>
        <w:t xml:space="preserve">an </w:t>
      </w:r>
      <w:r w:rsidR="00C83033" w:rsidRPr="00C83033">
        <w:rPr>
          <w:rFonts w:ascii="Arial" w:hAnsi="Arial" w:cs="Arial"/>
          <w:sz w:val="22"/>
          <w:szCs w:val="22"/>
        </w:rPr>
        <w:t>effective theatre schedule.</w:t>
      </w:r>
    </w:p>
    <w:p w:rsidR="00BF71BF" w:rsidRPr="00C83033" w:rsidRDefault="00BF71BF" w:rsidP="00C83033">
      <w:pPr>
        <w:rPr>
          <w:rFonts w:ascii="Arial" w:hAnsi="Arial" w:cs="Arial"/>
          <w:b/>
          <w:bCs/>
          <w:sz w:val="22"/>
          <w:szCs w:val="22"/>
        </w:rPr>
      </w:pPr>
    </w:p>
    <w:p w:rsidR="00C83033" w:rsidRDefault="00C83033" w:rsidP="00C83033">
      <w:pPr>
        <w:rPr>
          <w:color w:val="1F497D"/>
        </w:rPr>
      </w:pPr>
      <w:r w:rsidRPr="00C83033">
        <w:rPr>
          <w:rFonts w:ascii="Arial" w:hAnsi="Arial" w:cs="Arial"/>
          <w:sz w:val="22"/>
          <w:szCs w:val="22"/>
        </w:rPr>
        <w:t xml:space="preserve">With the same day admission patients we have a same day admission unit which is staffed by a HCA – this enables the flow of patients and has facilitated increased utilisation of ward beds. The forward wait is also staffed by HCAs, </w:t>
      </w:r>
      <w:r w:rsidR="00813BF3">
        <w:rPr>
          <w:rFonts w:ascii="Arial" w:hAnsi="Arial" w:cs="Arial"/>
          <w:sz w:val="22"/>
          <w:szCs w:val="22"/>
        </w:rPr>
        <w:t>which</w:t>
      </w:r>
      <w:r w:rsidRPr="00C83033">
        <w:rPr>
          <w:rFonts w:ascii="Arial" w:hAnsi="Arial" w:cs="Arial"/>
          <w:sz w:val="22"/>
          <w:szCs w:val="22"/>
        </w:rPr>
        <w:t xml:space="preserve"> is a</w:t>
      </w:r>
      <w:r w:rsidR="00BF71BF">
        <w:rPr>
          <w:rFonts w:ascii="Arial" w:hAnsi="Arial" w:cs="Arial"/>
          <w:sz w:val="22"/>
          <w:szCs w:val="22"/>
        </w:rPr>
        <w:t>n</w:t>
      </w:r>
      <w:r w:rsidRPr="00C83033">
        <w:rPr>
          <w:rFonts w:ascii="Arial" w:hAnsi="Arial" w:cs="Arial"/>
          <w:sz w:val="22"/>
          <w:szCs w:val="22"/>
        </w:rPr>
        <w:t xml:space="preserve"> 8 bay area for patients </w:t>
      </w:r>
      <w:r w:rsidR="00D730CF" w:rsidRPr="00C83033">
        <w:rPr>
          <w:rFonts w:ascii="Arial" w:hAnsi="Arial" w:cs="Arial"/>
          <w:sz w:val="22"/>
          <w:szCs w:val="22"/>
        </w:rPr>
        <w:t>waiting</w:t>
      </w:r>
      <w:r w:rsidRPr="00C83033">
        <w:rPr>
          <w:rFonts w:ascii="Arial" w:hAnsi="Arial" w:cs="Arial"/>
          <w:sz w:val="22"/>
          <w:szCs w:val="22"/>
        </w:rPr>
        <w:t xml:space="preserve"> to go into the anaesthetic room</w:t>
      </w:r>
      <w:r>
        <w:rPr>
          <w:color w:val="1F497D"/>
        </w:rPr>
        <w:t>.</w:t>
      </w:r>
    </w:p>
    <w:p w:rsidR="00C83033" w:rsidRDefault="00C83033" w:rsidP="00C83033">
      <w:pPr>
        <w:rPr>
          <w:color w:val="1F497D"/>
        </w:rPr>
      </w:pPr>
    </w:p>
    <w:p w:rsidR="005650C6" w:rsidRDefault="00C83033" w:rsidP="00B97CB3">
      <w:pPr>
        <w:pStyle w:val="ListParagraph"/>
        <w:widowControl w:val="0"/>
        <w:tabs>
          <w:tab w:val="left" w:pos="567"/>
        </w:tabs>
        <w:ind w:left="-66" w:right="-20"/>
        <w:jc w:val="both"/>
        <w:rPr>
          <w:rFonts w:ascii="Arial" w:eastAsia="Arial" w:hAnsi="Arial" w:cs="Arial"/>
          <w:sz w:val="22"/>
          <w:szCs w:val="22"/>
          <w:lang w:val="en-US" w:eastAsia="en-US"/>
        </w:rPr>
      </w:pPr>
      <w:r>
        <w:rPr>
          <w:rFonts w:ascii="Arial" w:eastAsia="Arial" w:hAnsi="Arial" w:cs="Arial"/>
          <w:sz w:val="22"/>
          <w:szCs w:val="22"/>
          <w:lang w:val="en-US" w:eastAsia="en-US"/>
        </w:rPr>
        <w:t xml:space="preserve">The management structure for both theatres and </w:t>
      </w:r>
      <w:proofErr w:type="gramStart"/>
      <w:r w:rsidR="00813BF3">
        <w:rPr>
          <w:rFonts w:ascii="Arial" w:eastAsia="Arial" w:hAnsi="Arial" w:cs="Arial"/>
          <w:sz w:val="22"/>
          <w:szCs w:val="22"/>
          <w:lang w:val="en-US" w:eastAsia="en-US"/>
        </w:rPr>
        <w:t>ITU,</w:t>
      </w:r>
      <w:proofErr w:type="gramEnd"/>
      <w:r w:rsidR="00813BF3">
        <w:rPr>
          <w:rFonts w:ascii="Arial" w:eastAsia="Arial" w:hAnsi="Arial" w:cs="Arial"/>
          <w:sz w:val="22"/>
          <w:szCs w:val="22"/>
          <w:lang w:val="en-US" w:eastAsia="en-US"/>
        </w:rPr>
        <w:t xml:space="preserve"> has now changed to have 1 Lead N</w:t>
      </w:r>
      <w:r>
        <w:rPr>
          <w:rFonts w:ascii="Arial" w:eastAsia="Arial" w:hAnsi="Arial" w:cs="Arial"/>
          <w:sz w:val="22"/>
          <w:szCs w:val="22"/>
          <w:lang w:val="en-US" w:eastAsia="en-US"/>
        </w:rPr>
        <w:t>urse who   manages both areas</w:t>
      </w:r>
      <w:r w:rsidR="00813BF3">
        <w:rPr>
          <w:rFonts w:ascii="Arial" w:eastAsia="Arial" w:hAnsi="Arial" w:cs="Arial"/>
          <w:sz w:val="22"/>
          <w:szCs w:val="22"/>
          <w:lang w:val="en-US" w:eastAsia="en-US"/>
        </w:rPr>
        <w:t>. T</w:t>
      </w:r>
      <w:r w:rsidR="00D730CF">
        <w:rPr>
          <w:rFonts w:ascii="Arial" w:eastAsia="Arial" w:hAnsi="Arial" w:cs="Arial"/>
          <w:sz w:val="22"/>
          <w:szCs w:val="22"/>
          <w:lang w:val="en-US" w:eastAsia="en-US"/>
        </w:rPr>
        <w:t xml:space="preserve">his has enabled </w:t>
      </w:r>
      <w:r w:rsidR="00813BF3">
        <w:rPr>
          <w:rFonts w:ascii="Arial" w:eastAsia="Arial" w:hAnsi="Arial" w:cs="Arial"/>
          <w:sz w:val="22"/>
          <w:szCs w:val="22"/>
          <w:lang w:val="en-US" w:eastAsia="en-US"/>
        </w:rPr>
        <w:t>the Trust</w:t>
      </w:r>
      <w:r w:rsidR="00D730CF">
        <w:rPr>
          <w:rFonts w:ascii="Arial" w:eastAsia="Arial" w:hAnsi="Arial" w:cs="Arial"/>
          <w:sz w:val="22"/>
          <w:szCs w:val="22"/>
          <w:lang w:val="en-US" w:eastAsia="en-US"/>
        </w:rPr>
        <w:t xml:space="preserve"> </w:t>
      </w:r>
      <w:r>
        <w:rPr>
          <w:rFonts w:ascii="Arial" w:eastAsia="Arial" w:hAnsi="Arial" w:cs="Arial"/>
          <w:sz w:val="22"/>
          <w:szCs w:val="22"/>
          <w:lang w:val="en-US" w:eastAsia="en-US"/>
        </w:rPr>
        <w:t xml:space="preserve">to stream line services and support the </w:t>
      </w:r>
      <w:r w:rsidR="00813BF3">
        <w:rPr>
          <w:rFonts w:ascii="Arial" w:eastAsia="Arial" w:hAnsi="Arial" w:cs="Arial"/>
          <w:sz w:val="22"/>
          <w:szCs w:val="22"/>
          <w:lang w:val="en-US" w:eastAsia="en-US"/>
        </w:rPr>
        <w:t xml:space="preserve">teams in working together. The </w:t>
      </w:r>
      <w:r w:rsidR="00A302D1">
        <w:rPr>
          <w:rFonts w:ascii="Arial" w:eastAsia="Arial" w:hAnsi="Arial" w:cs="Arial"/>
          <w:sz w:val="22"/>
          <w:szCs w:val="22"/>
          <w:lang w:val="en-US" w:eastAsia="en-US"/>
        </w:rPr>
        <w:t xml:space="preserve">Divisional </w:t>
      </w:r>
      <w:r w:rsidR="00813BF3">
        <w:rPr>
          <w:rFonts w:ascii="Arial" w:eastAsia="Arial" w:hAnsi="Arial" w:cs="Arial"/>
          <w:sz w:val="22"/>
          <w:szCs w:val="22"/>
          <w:lang w:val="en-US" w:eastAsia="en-US"/>
        </w:rPr>
        <w:t>N</w:t>
      </w:r>
      <w:r>
        <w:rPr>
          <w:rFonts w:ascii="Arial" w:eastAsia="Arial" w:hAnsi="Arial" w:cs="Arial"/>
          <w:sz w:val="22"/>
          <w:szCs w:val="22"/>
          <w:lang w:val="en-US" w:eastAsia="en-US"/>
        </w:rPr>
        <w:t>urse</w:t>
      </w:r>
      <w:r w:rsidR="00A302D1">
        <w:rPr>
          <w:rFonts w:ascii="Arial" w:eastAsia="Arial" w:hAnsi="Arial" w:cs="Arial"/>
          <w:sz w:val="22"/>
          <w:szCs w:val="22"/>
          <w:lang w:val="en-US" w:eastAsia="en-US"/>
        </w:rPr>
        <w:t xml:space="preserve"> Director</w:t>
      </w:r>
      <w:r>
        <w:rPr>
          <w:rFonts w:ascii="Arial" w:eastAsia="Arial" w:hAnsi="Arial" w:cs="Arial"/>
          <w:sz w:val="22"/>
          <w:szCs w:val="22"/>
          <w:lang w:val="en-US" w:eastAsia="en-US"/>
        </w:rPr>
        <w:t xml:space="preserve"> is also working closely with</w:t>
      </w:r>
      <w:r w:rsidR="00813BF3">
        <w:rPr>
          <w:rFonts w:ascii="Arial" w:eastAsia="Arial" w:hAnsi="Arial" w:cs="Arial"/>
          <w:sz w:val="22"/>
          <w:szCs w:val="22"/>
          <w:lang w:val="en-US" w:eastAsia="en-US"/>
        </w:rPr>
        <w:t>in</w:t>
      </w:r>
      <w:r>
        <w:rPr>
          <w:rFonts w:ascii="Arial" w:eastAsia="Arial" w:hAnsi="Arial" w:cs="Arial"/>
          <w:sz w:val="22"/>
          <w:szCs w:val="22"/>
          <w:lang w:val="en-US" w:eastAsia="en-US"/>
        </w:rPr>
        <w:t xml:space="preserve"> the </w:t>
      </w:r>
      <w:proofErr w:type="gramStart"/>
      <w:r>
        <w:rPr>
          <w:rFonts w:ascii="Arial" w:eastAsia="Arial" w:hAnsi="Arial" w:cs="Arial"/>
          <w:sz w:val="22"/>
          <w:szCs w:val="22"/>
          <w:lang w:val="en-US" w:eastAsia="en-US"/>
        </w:rPr>
        <w:t>AFPP</w:t>
      </w:r>
      <w:r w:rsidR="009C3246">
        <w:rPr>
          <w:rFonts w:ascii="Arial" w:eastAsia="Arial" w:hAnsi="Arial" w:cs="Arial"/>
          <w:sz w:val="22"/>
          <w:szCs w:val="22"/>
          <w:lang w:val="en-US" w:eastAsia="en-US"/>
        </w:rPr>
        <w:t>(</w:t>
      </w:r>
      <w:proofErr w:type="gramEnd"/>
      <w:r w:rsidR="009C3246">
        <w:rPr>
          <w:rFonts w:ascii="Arial" w:eastAsia="Arial" w:hAnsi="Arial" w:cs="Arial"/>
          <w:sz w:val="22"/>
          <w:szCs w:val="22"/>
          <w:lang w:val="en-US" w:eastAsia="en-US"/>
        </w:rPr>
        <w:t xml:space="preserve">Association of </w:t>
      </w:r>
      <w:proofErr w:type="spellStart"/>
      <w:r w:rsidR="009C3246">
        <w:rPr>
          <w:rFonts w:ascii="Arial" w:eastAsia="Arial" w:hAnsi="Arial" w:cs="Arial"/>
          <w:sz w:val="22"/>
          <w:szCs w:val="22"/>
          <w:lang w:val="en-US" w:eastAsia="en-US"/>
        </w:rPr>
        <w:t>Peri</w:t>
      </w:r>
      <w:proofErr w:type="spellEnd"/>
      <w:r w:rsidR="009C3246">
        <w:rPr>
          <w:rFonts w:ascii="Arial" w:eastAsia="Arial" w:hAnsi="Arial" w:cs="Arial"/>
          <w:sz w:val="22"/>
          <w:szCs w:val="22"/>
          <w:lang w:val="en-US" w:eastAsia="en-US"/>
        </w:rPr>
        <w:t>-Operative Practice)</w:t>
      </w:r>
      <w:r>
        <w:rPr>
          <w:rFonts w:ascii="Arial" w:eastAsia="Arial" w:hAnsi="Arial" w:cs="Arial"/>
          <w:sz w:val="22"/>
          <w:szCs w:val="22"/>
          <w:lang w:val="en-US" w:eastAsia="en-US"/>
        </w:rPr>
        <w:t xml:space="preserve"> guidelines to</w:t>
      </w:r>
      <w:r w:rsidR="00D730CF">
        <w:rPr>
          <w:rFonts w:ascii="Arial" w:eastAsia="Arial" w:hAnsi="Arial" w:cs="Arial"/>
          <w:sz w:val="22"/>
          <w:szCs w:val="22"/>
          <w:lang w:val="en-US" w:eastAsia="en-US"/>
        </w:rPr>
        <w:t xml:space="preserve"> ensure staffing remains safe between both areas.</w:t>
      </w:r>
    </w:p>
    <w:p w:rsidR="003D062A" w:rsidRDefault="003D062A" w:rsidP="00B97CB3">
      <w:pPr>
        <w:pStyle w:val="ListParagraph"/>
        <w:widowControl w:val="0"/>
        <w:tabs>
          <w:tab w:val="left" w:pos="567"/>
        </w:tabs>
        <w:ind w:left="-66" w:right="-20"/>
        <w:jc w:val="both"/>
        <w:rPr>
          <w:rFonts w:ascii="Arial" w:eastAsia="Arial" w:hAnsi="Arial" w:cs="Arial"/>
          <w:sz w:val="22"/>
          <w:szCs w:val="22"/>
          <w:lang w:val="en-US" w:eastAsia="en-US"/>
        </w:rPr>
      </w:pPr>
    </w:p>
    <w:p w:rsidR="003D062A" w:rsidRDefault="003D062A" w:rsidP="00B97CB3">
      <w:pPr>
        <w:pStyle w:val="ListParagraph"/>
        <w:widowControl w:val="0"/>
        <w:tabs>
          <w:tab w:val="left" w:pos="567"/>
        </w:tabs>
        <w:ind w:left="-66" w:right="-20"/>
        <w:jc w:val="both"/>
        <w:rPr>
          <w:rFonts w:ascii="Arial" w:eastAsia="Arial" w:hAnsi="Arial" w:cs="Arial"/>
          <w:sz w:val="22"/>
          <w:szCs w:val="22"/>
          <w:lang w:val="en-US" w:eastAsia="en-US"/>
        </w:rPr>
      </w:pPr>
      <w:r>
        <w:rPr>
          <w:rFonts w:ascii="Arial" w:eastAsia="Arial" w:hAnsi="Arial" w:cs="Arial"/>
          <w:sz w:val="22"/>
          <w:szCs w:val="22"/>
          <w:lang w:val="en-US" w:eastAsia="en-US"/>
        </w:rPr>
        <w:t>A new role has been introduced in theatres in February 2019</w:t>
      </w:r>
      <w:r w:rsidR="009C3246">
        <w:rPr>
          <w:rFonts w:ascii="Arial" w:eastAsia="Arial" w:hAnsi="Arial" w:cs="Arial"/>
          <w:sz w:val="22"/>
          <w:szCs w:val="22"/>
          <w:lang w:val="en-US" w:eastAsia="en-US"/>
        </w:rPr>
        <w:t>,</w:t>
      </w:r>
      <w:r>
        <w:rPr>
          <w:rFonts w:ascii="Arial" w:eastAsia="Arial" w:hAnsi="Arial" w:cs="Arial"/>
          <w:sz w:val="22"/>
          <w:szCs w:val="22"/>
          <w:lang w:val="en-US" w:eastAsia="en-US"/>
        </w:rPr>
        <w:t xml:space="preserve"> the Surgical Theatre Assist role, the role assists the medical staff in theatres no additional funding has been given for these roles the competencies and training has been undertaken for the band 7 and band 6 roles in theatre. </w:t>
      </w:r>
      <w:r w:rsidR="00A302D1">
        <w:rPr>
          <w:rFonts w:ascii="Arial" w:eastAsia="Arial" w:hAnsi="Arial" w:cs="Arial"/>
          <w:sz w:val="22"/>
          <w:szCs w:val="22"/>
          <w:lang w:val="en-US" w:eastAsia="en-US"/>
        </w:rPr>
        <w:t>The governance processes around this role have been monitored via the Theatre User Group and feed into Divisional Governance.</w:t>
      </w:r>
    </w:p>
    <w:p w:rsidR="00C25BFB" w:rsidRDefault="00C25BFB" w:rsidP="00B97CB3">
      <w:pPr>
        <w:pStyle w:val="ListParagraph"/>
        <w:widowControl w:val="0"/>
        <w:tabs>
          <w:tab w:val="left" w:pos="567"/>
        </w:tabs>
        <w:ind w:left="-66" w:right="-20"/>
        <w:jc w:val="both"/>
        <w:rPr>
          <w:rFonts w:ascii="Arial" w:eastAsia="Arial" w:hAnsi="Arial" w:cs="Arial"/>
          <w:sz w:val="22"/>
          <w:szCs w:val="22"/>
          <w:lang w:val="en-US" w:eastAsia="en-US"/>
        </w:rPr>
      </w:pPr>
    </w:p>
    <w:p w:rsidR="00C25BFB" w:rsidRDefault="00C25BFB" w:rsidP="00B97CB3">
      <w:pPr>
        <w:pStyle w:val="ListParagraph"/>
        <w:widowControl w:val="0"/>
        <w:tabs>
          <w:tab w:val="left" w:pos="567"/>
        </w:tabs>
        <w:ind w:left="-66" w:right="-20"/>
        <w:jc w:val="both"/>
        <w:rPr>
          <w:rFonts w:ascii="Arial" w:eastAsia="Arial" w:hAnsi="Arial" w:cs="Arial"/>
          <w:b/>
          <w:sz w:val="22"/>
          <w:szCs w:val="22"/>
          <w:lang w:val="en-US" w:eastAsia="en-US"/>
        </w:rPr>
      </w:pPr>
      <w:r w:rsidRPr="00C25BFB">
        <w:rPr>
          <w:rFonts w:ascii="Arial" w:eastAsia="Arial" w:hAnsi="Arial" w:cs="Arial"/>
          <w:b/>
          <w:sz w:val="22"/>
          <w:szCs w:val="22"/>
          <w:lang w:val="en-US" w:eastAsia="en-US"/>
        </w:rPr>
        <w:t>Turn Over for Theatres</w:t>
      </w:r>
    </w:p>
    <w:p w:rsidR="00C25BFB" w:rsidRDefault="00C25BFB" w:rsidP="00B97CB3">
      <w:pPr>
        <w:pStyle w:val="ListParagraph"/>
        <w:widowControl w:val="0"/>
        <w:tabs>
          <w:tab w:val="left" w:pos="567"/>
        </w:tabs>
        <w:ind w:left="-66" w:right="-20"/>
        <w:jc w:val="both"/>
        <w:rPr>
          <w:rFonts w:ascii="Arial" w:eastAsia="Arial" w:hAnsi="Arial" w:cs="Arial"/>
          <w:b/>
          <w:sz w:val="22"/>
          <w:szCs w:val="22"/>
          <w:lang w:val="en-US" w:eastAsia="en-US"/>
        </w:rPr>
      </w:pPr>
    </w:p>
    <w:tbl>
      <w:tblPr>
        <w:tblStyle w:val="TableGrid"/>
        <w:tblW w:w="0" w:type="auto"/>
        <w:tblInd w:w="-66" w:type="dxa"/>
        <w:tblLook w:val="04A0" w:firstRow="1" w:lastRow="0" w:firstColumn="1" w:lastColumn="0" w:noHBand="0" w:noVBand="1"/>
      </w:tblPr>
      <w:tblGrid>
        <w:gridCol w:w="821"/>
        <w:gridCol w:w="821"/>
        <w:gridCol w:w="821"/>
        <w:gridCol w:w="821"/>
        <w:gridCol w:w="821"/>
        <w:gridCol w:w="821"/>
        <w:gridCol w:w="821"/>
        <w:gridCol w:w="821"/>
        <w:gridCol w:w="821"/>
        <w:gridCol w:w="821"/>
        <w:gridCol w:w="822"/>
        <w:gridCol w:w="822"/>
      </w:tblGrid>
      <w:tr w:rsidR="00C25BFB" w:rsidTr="00C25BFB">
        <w:tc>
          <w:tcPr>
            <w:tcW w:w="821"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04/18</w:t>
            </w:r>
          </w:p>
        </w:tc>
        <w:tc>
          <w:tcPr>
            <w:tcW w:w="821"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05/18</w:t>
            </w:r>
          </w:p>
        </w:tc>
        <w:tc>
          <w:tcPr>
            <w:tcW w:w="821"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06/18</w:t>
            </w:r>
          </w:p>
        </w:tc>
        <w:tc>
          <w:tcPr>
            <w:tcW w:w="821"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07/18</w:t>
            </w:r>
          </w:p>
        </w:tc>
        <w:tc>
          <w:tcPr>
            <w:tcW w:w="821"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08/18</w:t>
            </w:r>
          </w:p>
        </w:tc>
        <w:tc>
          <w:tcPr>
            <w:tcW w:w="821"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09/18</w:t>
            </w:r>
          </w:p>
        </w:tc>
        <w:tc>
          <w:tcPr>
            <w:tcW w:w="821"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10/18</w:t>
            </w:r>
          </w:p>
        </w:tc>
        <w:tc>
          <w:tcPr>
            <w:tcW w:w="821"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11/18</w:t>
            </w:r>
          </w:p>
        </w:tc>
        <w:tc>
          <w:tcPr>
            <w:tcW w:w="821"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12/18</w:t>
            </w:r>
          </w:p>
        </w:tc>
        <w:tc>
          <w:tcPr>
            <w:tcW w:w="821"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01/19</w:t>
            </w:r>
          </w:p>
        </w:tc>
        <w:tc>
          <w:tcPr>
            <w:tcW w:w="822"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02/19</w:t>
            </w:r>
          </w:p>
        </w:tc>
        <w:tc>
          <w:tcPr>
            <w:tcW w:w="822" w:type="dxa"/>
          </w:tcPr>
          <w:p w:rsidR="00C25BFB" w:rsidRDefault="00C25BFB"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03/19</w:t>
            </w:r>
          </w:p>
        </w:tc>
      </w:tr>
      <w:tr w:rsidR="00C25BFB" w:rsidTr="00C25BFB">
        <w:tc>
          <w:tcPr>
            <w:tcW w:w="821"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0.99%</w:t>
            </w:r>
          </w:p>
        </w:tc>
        <w:tc>
          <w:tcPr>
            <w:tcW w:w="821"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1.1%</w:t>
            </w:r>
          </w:p>
        </w:tc>
        <w:tc>
          <w:tcPr>
            <w:tcW w:w="821"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1.08%</w:t>
            </w:r>
          </w:p>
        </w:tc>
        <w:tc>
          <w:tcPr>
            <w:tcW w:w="821"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1.07%</w:t>
            </w:r>
          </w:p>
        </w:tc>
        <w:tc>
          <w:tcPr>
            <w:tcW w:w="821"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1.06%</w:t>
            </w:r>
          </w:p>
        </w:tc>
        <w:tc>
          <w:tcPr>
            <w:tcW w:w="821"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0.39%</w:t>
            </w:r>
          </w:p>
        </w:tc>
        <w:tc>
          <w:tcPr>
            <w:tcW w:w="821"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1.06%</w:t>
            </w:r>
          </w:p>
        </w:tc>
        <w:tc>
          <w:tcPr>
            <w:tcW w:w="822"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2" w:type="dxa"/>
          </w:tcPr>
          <w:p w:rsidR="00C25BFB" w:rsidRDefault="00B4060E" w:rsidP="00C25BFB">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3.01%</w:t>
            </w:r>
          </w:p>
        </w:tc>
      </w:tr>
    </w:tbl>
    <w:p w:rsidR="00C25BFB" w:rsidRPr="0022410C" w:rsidRDefault="00C25BFB" w:rsidP="00C25BFB">
      <w:pPr>
        <w:pStyle w:val="ListParagraph"/>
        <w:widowControl w:val="0"/>
        <w:tabs>
          <w:tab w:val="left" w:pos="567"/>
        </w:tabs>
        <w:ind w:left="-66" w:right="-20"/>
        <w:jc w:val="both"/>
        <w:rPr>
          <w:rFonts w:ascii="Arial" w:eastAsia="Arial" w:hAnsi="Arial" w:cs="Arial"/>
          <w:b/>
          <w:sz w:val="22"/>
          <w:szCs w:val="22"/>
          <w:lang w:val="en-US" w:eastAsia="en-US"/>
        </w:rPr>
      </w:pPr>
    </w:p>
    <w:p w:rsidR="00C25BFB" w:rsidRPr="00C25BFB" w:rsidRDefault="00C25BFB" w:rsidP="00B97CB3">
      <w:pPr>
        <w:pStyle w:val="ListParagraph"/>
        <w:widowControl w:val="0"/>
        <w:tabs>
          <w:tab w:val="left" w:pos="567"/>
        </w:tabs>
        <w:ind w:left="-66" w:right="-20"/>
        <w:jc w:val="both"/>
        <w:rPr>
          <w:rFonts w:ascii="Arial" w:eastAsia="Arial" w:hAnsi="Arial" w:cs="Arial"/>
          <w:b/>
          <w:sz w:val="22"/>
          <w:szCs w:val="22"/>
          <w:lang w:val="en-US" w:eastAsia="en-US"/>
        </w:rPr>
      </w:pPr>
    </w:p>
    <w:p w:rsidR="00C13ADE" w:rsidRDefault="00C13ADE" w:rsidP="00C13ADE">
      <w:pPr>
        <w:pStyle w:val="ListParagraph"/>
        <w:widowControl w:val="0"/>
        <w:tabs>
          <w:tab w:val="left" w:pos="567"/>
        </w:tabs>
        <w:ind w:left="-66" w:right="-20"/>
        <w:jc w:val="both"/>
        <w:rPr>
          <w:rFonts w:ascii="Arial" w:eastAsia="Arial" w:hAnsi="Arial" w:cs="Arial"/>
          <w:b/>
          <w:color w:val="FF0000"/>
          <w:sz w:val="22"/>
          <w:szCs w:val="22"/>
          <w:lang w:val="en-US" w:eastAsia="en-US"/>
        </w:rPr>
      </w:pPr>
    </w:p>
    <w:p w:rsidR="00C13ADE" w:rsidRDefault="00141405" w:rsidP="00302E54">
      <w:pPr>
        <w:pStyle w:val="ListParagraph"/>
        <w:widowControl w:val="0"/>
        <w:numPr>
          <w:ilvl w:val="0"/>
          <w:numId w:val="31"/>
        </w:numPr>
        <w:tabs>
          <w:tab w:val="left" w:pos="567"/>
        </w:tabs>
        <w:ind w:right="-20"/>
        <w:jc w:val="both"/>
        <w:rPr>
          <w:rFonts w:ascii="Arial" w:eastAsia="Arial" w:hAnsi="Arial" w:cs="Arial"/>
          <w:b/>
          <w:sz w:val="22"/>
          <w:szCs w:val="22"/>
          <w:lang w:val="en-US" w:eastAsia="en-US"/>
        </w:rPr>
      </w:pPr>
      <w:r>
        <w:rPr>
          <w:rFonts w:ascii="Arial" w:eastAsia="Arial" w:hAnsi="Arial" w:cs="Arial"/>
          <w:b/>
          <w:sz w:val="22"/>
          <w:szCs w:val="22"/>
          <w:lang w:val="en-US" w:eastAsia="en-US"/>
        </w:rPr>
        <w:t>Overview of the wards</w:t>
      </w:r>
    </w:p>
    <w:p w:rsidR="00141405" w:rsidRDefault="00141405" w:rsidP="00141405">
      <w:pPr>
        <w:pStyle w:val="ListParagraph"/>
        <w:widowControl w:val="0"/>
        <w:tabs>
          <w:tab w:val="left" w:pos="567"/>
        </w:tabs>
        <w:ind w:left="-66" w:right="-20"/>
        <w:jc w:val="both"/>
        <w:rPr>
          <w:rFonts w:ascii="Arial" w:eastAsia="Arial" w:hAnsi="Arial" w:cs="Arial"/>
          <w:b/>
          <w:sz w:val="22"/>
          <w:szCs w:val="22"/>
          <w:lang w:val="en-US" w:eastAsia="en-US"/>
        </w:rPr>
      </w:pPr>
    </w:p>
    <w:p w:rsidR="00141405" w:rsidRDefault="00141405" w:rsidP="00141405">
      <w:pPr>
        <w:pStyle w:val="ListParagraph"/>
        <w:widowControl w:val="0"/>
        <w:tabs>
          <w:tab w:val="left" w:pos="567"/>
        </w:tabs>
        <w:ind w:left="-66" w:right="-20"/>
        <w:jc w:val="both"/>
        <w:rPr>
          <w:rFonts w:ascii="Arial" w:eastAsia="Arial" w:hAnsi="Arial" w:cs="Arial"/>
          <w:b/>
          <w:sz w:val="22"/>
          <w:szCs w:val="22"/>
          <w:lang w:val="en-US" w:eastAsia="en-US"/>
        </w:rPr>
      </w:pPr>
      <w:r>
        <w:rPr>
          <w:rFonts w:ascii="Arial" w:eastAsia="Arial" w:hAnsi="Arial" w:cs="Arial"/>
          <w:b/>
          <w:sz w:val="22"/>
          <w:szCs w:val="22"/>
          <w:lang w:val="en-US" w:eastAsia="en-US"/>
        </w:rPr>
        <w:t>Jefferson Ward</w:t>
      </w:r>
    </w:p>
    <w:p w:rsidR="00D730CF" w:rsidRPr="004C4EE8" w:rsidRDefault="00D730CF" w:rsidP="00D730CF">
      <w:pPr>
        <w:pStyle w:val="ListParagraph"/>
        <w:widowControl w:val="0"/>
        <w:tabs>
          <w:tab w:val="left" w:pos="567"/>
        </w:tabs>
        <w:ind w:left="-66" w:right="-20"/>
        <w:jc w:val="both"/>
        <w:rPr>
          <w:rFonts w:ascii="Arial" w:eastAsia="Arial" w:hAnsi="Arial" w:cs="Arial"/>
          <w:b/>
          <w:sz w:val="22"/>
          <w:szCs w:val="22"/>
          <w:lang w:val="en-US" w:eastAsia="en-US"/>
        </w:rPr>
      </w:pPr>
    </w:p>
    <w:p w:rsidR="005650C6" w:rsidRDefault="004C4EE8" w:rsidP="005650C6">
      <w:pPr>
        <w:pStyle w:val="ListParagraph"/>
        <w:widowControl w:val="0"/>
        <w:tabs>
          <w:tab w:val="left" w:pos="567"/>
        </w:tabs>
        <w:ind w:left="-66" w:right="-20"/>
        <w:jc w:val="both"/>
        <w:rPr>
          <w:rFonts w:ascii="Arial" w:eastAsia="Arial" w:hAnsi="Arial" w:cs="Arial"/>
          <w:sz w:val="22"/>
          <w:szCs w:val="22"/>
          <w:lang w:val="en-US" w:eastAsia="en-US"/>
        </w:rPr>
      </w:pPr>
      <w:r w:rsidRPr="004C4EE8">
        <w:rPr>
          <w:rFonts w:ascii="Arial" w:eastAsia="Arial" w:hAnsi="Arial" w:cs="Arial"/>
          <w:sz w:val="22"/>
          <w:szCs w:val="22"/>
          <w:lang w:val="en-US" w:eastAsia="en-US"/>
        </w:rPr>
        <w:t xml:space="preserve">Jefferson ward is located next to the Theatre complex to allow for patients to be transferred for their surgery in a seamless manner. The team work alongside the Theatre surgical and recovery teams to ensure patient safety and experience is </w:t>
      </w:r>
      <w:proofErr w:type="spellStart"/>
      <w:r w:rsidRPr="004C4EE8">
        <w:rPr>
          <w:rFonts w:ascii="Arial" w:eastAsia="Arial" w:hAnsi="Arial" w:cs="Arial"/>
          <w:sz w:val="22"/>
          <w:szCs w:val="22"/>
          <w:lang w:val="en-US" w:eastAsia="en-US"/>
        </w:rPr>
        <w:t>maximi</w:t>
      </w:r>
      <w:r>
        <w:rPr>
          <w:rFonts w:ascii="Arial" w:eastAsia="Arial" w:hAnsi="Arial" w:cs="Arial"/>
          <w:sz w:val="22"/>
          <w:szCs w:val="22"/>
          <w:lang w:val="en-US" w:eastAsia="en-US"/>
        </w:rPr>
        <w:t>s</w:t>
      </w:r>
      <w:r w:rsidRPr="004C4EE8">
        <w:rPr>
          <w:rFonts w:ascii="Arial" w:eastAsia="Arial" w:hAnsi="Arial" w:cs="Arial"/>
          <w:sz w:val="22"/>
          <w:szCs w:val="22"/>
          <w:lang w:val="en-US" w:eastAsia="en-US"/>
        </w:rPr>
        <w:t>ed</w:t>
      </w:r>
      <w:proofErr w:type="spellEnd"/>
      <w:r w:rsidRPr="004C4EE8">
        <w:rPr>
          <w:rFonts w:ascii="Arial" w:eastAsia="Arial" w:hAnsi="Arial" w:cs="Arial"/>
          <w:sz w:val="22"/>
          <w:szCs w:val="22"/>
          <w:lang w:val="en-US" w:eastAsia="en-US"/>
        </w:rPr>
        <w:t xml:space="preserve">. </w:t>
      </w:r>
      <w:r>
        <w:rPr>
          <w:rFonts w:ascii="Arial" w:eastAsia="Arial" w:hAnsi="Arial" w:cs="Arial"/>
          <w:sz w:val="22"/>
          <w:szCs w:val="22"/>
          <w:lang w:val="en-US" w:eastAsia="en-US"/>
        </w:rPr>
        <w:t>Patient care is supported in this area by Advanced Practitioners who provide hands on care and education to patients and staff alike.</w:t>
      </w:r>
      <w:r w:rsidR="00C8343A">
        <w:rPr>
          <w:rFonts w:ascii="Arial" w:eastAsia="Arial" w:hAnsi="Arial" w:cs="Arial"/>
          <w:sz w:val="22"/>
          <w:szCs w:val="22"/>
          <w:lang w:val="en-US" w:eastAsia="en-US"/>
        </w:rPr>
        <w:t xml:space="preserve"> Since same day admission</w:t>
      </w:r>
      <w:r w:rsidR="008B7849">
        <w:rPr>
          <w:rFonts w:ascii="Arial" w:eastAsia="Arial" w:hAnsi="Arial" w:cs="Arial"/>
          <w:sz w:val="22"/>
          <w:szCs w:val="22"/>
          <w:lang w:val="en-US" w:eastAsia="en-US"/>
        </w:rPr>
        <w:t xml:space="preserve"> was commenced,</w:t>
      </w:r>
      <w:r w:rsidR="00C8343A">
        <w:rPr>
          <w:rFonts w:ascii="Arial" w:eastAsia="Arial" w:hAnsi="Arial" w:cs="Arial"/>
          <w:sz w:val="22"/>
          <w:szCs w:val="22"/>
          <w:lang w:val="en-US" w:eastAsia="en-US"/>
        </w:rPr>
        <w:t xml:space="preserve"> Jefferson ward </w:t>
      </w:r>
      <w:proofErr w:type="gramStart"/>
      <w:r w:rsidR="00C8343A">
        <w:rPr>
          <w:rFonts w:ascii="Arial" w:eastAsia="Arial" w:hAnsi="Arial" w:cs="Arial"/>
          <w:sz w:val="22"/>
          <w:szCs w:val="22"/>
          <w:lang w:val="en-US" w:eastAsia="en-US"/>
        </w:rPr>
        <w:t>staff have</w:t>
      </w:r>
      <w:proofErr w:type="gramEnd"/>
      <w:r w:rsidR="00C8343A">
        <w:rPr>
          <w:rFonts w:ascii="Arial" w:eastAsia="Arial" w:hAnsi="Arial" w:cs="Arial"/>
          <w:sz w:val="22"/>
          <w:szCs w:val="22"/>
          <w:lang w:val="en-US" w:eastAsia="en-US"/>
        </w:rPr>
        <w:t xml:space="preserve"> adapted their hours to suit the newer requirements of the ward to support same day patients and proce</w:t>
      </w:r>
      <w:r w:rsidR="00B107A2">
        <w:rPr>
          <w:rFonts w:ascii="Arial" w:eastAsia="Arial" w:hAnsi="Arial" w:cs="Arial"/>
          <w:sz w:val="22"/>
          <w:szCs w:val="22"/>
          <w:lang w:val="en-US" w:eastAsia="en-US"/>
        </w:rPr>
        <w:t>s</w:t>
      </w:r>
      <w:r w:rsidR="00C8343A">
        <w:rPr>
          <w:rFonts w:ascii="Arial" w:eastAsia="Arial" w:hAnsi="Arial" w:cs="Arial"/>
          <w:sz w:val="22"/>
          <w:szCs w:val="22"/>
          <w:lang w:val="en-US" w:eastAsia="en-US"/>
        </w:rPr>
        <w:t>ses whilst maintaining their day</w:t>
      </w:r>
      <w:r w:rsidR="00B107A2">
        <w:rPr>
          <w:rFonts w:ascii="Arial" w:eastAsia="Arial" w:hAnsi="Arial" w:cs="Arial"/>
          <w:sz w:val="22"/>
          <w:szCs w:val="22"/>
          <w:lang w:val="en-US" w:eastAsia="en-US"/>
        </w:rPr>
        <w:t xml:space="preserve"> </w:t>
      </w:r>
      <w:r w:rsidR="00C8343A">
        <w:rPr>
          <w:rFonts w:ascii="Arial" w:eastAsia="Arial" w:hAnsi="Arial" w:cs="Arial"/>
          <w:sz w:val="22"/>
          <w:szCs w:val="22"/>
          <w:lang w:val="en-US" w:eastAsia="en-US"/>
        </w:rPr>
        <w:t>surgery activity successfully.</w:t>
      </w:r>
    </w:p>
    <w:p w:rsidR="00BF71BF" w:rsidRDefault="00BF71BF" w:rsidP="005650C6">
      <w:pPr>
        <w:pStyle w:val="ListParagraph"/>
        <w:widowControl w:val="0"/>
        <w:tabs>
          <w:tab w:val="left" w:pos="567"/>
        </w:tabs>
        <w:ind w:left="-66" w:right="-20"/>
        <w:jc w:val="both"/>
        <w:rPr>
          <w:rFonts w:ascii="Arial" w:eastAsia="Arial" w:hAnsi="Arial" w:cs="Arial"/>
          <w:sz w:val="22"/>
          <w:szCs w:val="22"/>
          <w:lang w:val="en-US" w:eastAsia="en-US"/>
        </w:rPr>
      </w:pPr>
    </w:p>
    <w:p w:rsidR="00141405" w:rsidRDefault="00BF71BF" w:rsidP="00141405">
      <w:pPr>
        <w:pStyle w:val="ListParagraph"/>
        <w:widowControl w:val="0"/>
        <w:tabs>
          <w:tab w:val="left" w:pos="567"/>
        </w:tabs>
        <w:ind w:left="-66" w:right="-20"/>
        <w:jc w:val="both"/>
        <w:rPr>
          <w:rFonts w:ascii="Arial" w:eastAsia="Arial" w:hAnsi="Arial" w:cs="Arial"/>
          <w:sz w:val="22"/>
          <w:szCs w:val="22"/>
          <w:lang w:val="en-US" w:eastAsia="en-US"/>
        </w:rPr>
      </w:pPr>
      <w:r>
        <w:rPr>
          <w:rFonts w:ascii="Arial" w:eastAsia="Arial" w:hAnsi="Arial" w:cs="Arial"/>
          <w:sz w:val="22"/>
          <w:szCs w:val="22"/>
          <w:lang w:val="en-US" w:eastAsia="en-US"/>
        </w:rPr>
        <w:t xml:space="preserve">Jefferson ward successfully recruited a new </w:t>
      </w:r>
      <w:r w:rsidR="00813BF3">
        <w:rPr>
          <w:rFonts w:ascii="Arial" w:eastAsia="Arial" w:hAnsi="Arial" w:cs="Arial"/>
          <w:sz w:val="22"/>
          <w:szCs w:val="22"/>
          <w:lang w:val="en-US" w:eastAsia="en-US"/>
        </w:rPr>
        <w:t>Ward M</w:t>
      </w:r>
      <w:r>
        <w:rPr>
          <w:rFonts w:ascii="Arial" w:eastAsia="Arial" w:hAnsi="Arial" w:cs="Arial"/>
          <w:sz w:val="22"/>
          <w:szCs w:val="22"/>
          <w:lang w:val="en-US" w:eastAsia="en-US"/>
        </w:rPr>
        <w:t>anager and are currently out to advert for their vacant A</w:t>
      </w:r>
      <w:r w:rsidR="00813BF3">
        <w:rPr>
          <w:rFonts w:ascii="Arial" w:eastAsia="Arial" w:hAnsi="Arial" w:cs="Arial"/>
          <w:sz w:val="22"/>
          <w:szCs w:val="22"/>
          <w:lang w:val="en-US" w:eastAsia="en-US"/>
        </w:rPr>
        <w:t>dvanced Practitioner</w:t>
      </w:r>
      <w:r>
        <w:rPr>
          <w:rFonts w:ascii="Arial" w:eastAsia="Arial" w:hAnsi="Arial" w:cs="Arial"/>
          <w:sz w:val="22"/>
          <w:szCs w:val="22"/>
          <w:lang w:val="en-US" w:eastAsia="en-US"/>
        </w:rPr>
        <w:t xml:space="preserve"> position.</w:t>
      </w:r>
    </w:p>
    <w:p w:rsidR="00C25BFB" w:rsidRDefault="00C25BFB" w:rsidP="00141405">
      <w:pPr>
        <w:pStyle w:val="ListParagraph"/>
        <w:widowControl w:val="0"/>
        <w:tabs>
          <w:tab w:val="left" w:pos="567"/>
        </w:tabs>
        <w:ind w:left="-66" w:right="-20"/>
        <w:jc w:val="both"/>
        <w:rPr>
          <w:rFonts w:ascii="Arial" w:eastAsia="Arial" w:hAnsi="Arial" w:cs="Arial"/>
          <w:sz w:val="22"/>
          <w:szCs w:val="22"/>
          <w:lang w:val="en-US" w:eastAsia="en-US"/>
        </w:rPr>
      </w:pPr>
    </w:p>
    <w:p w:rsidR="00C25BFB" w:rsidRDefault="00C25BFB" w:rsidP="00141405">
      <w:pPr>
        <w:pStyle w:val="ListParagraph"/>
        <w:widowControl w:val="0"/>
        <w:tabs>
          <w:tab w:val="left" w:pos="567"/>
        </w:tabs>
        <w:ind w:left="-66" w:right="-20"/>
        <w:jc w:val="both"/>
        <w:rPr>
          <w:rFonts w:ascii="Arial" w:eastAsia="Arial" w:hAnsi="Arial" w:cs="Arial"/>
          <w:sz w:val="22"/>
          <w:szCs w:val="22"/>
          <w:lang w:val="en-US" w:eastAsia="en-US"/>
        </w:rPr>
      </w:pPr>
      <w:r>
        <w:rPr>
          <w:rFonts w:ascii="Arial" w:eastAsia="Arial" w:hAnsi="Arial" w:cs="Arial"/>
          <w:sz w:val="22"/>
          <w:szCs w:val="22"/>
          <w:lang w:val="en-US" w:eastAsia="en-US"/>
        </w:rPr>
        <w:t>There have been no quality indicators on Jefferson in the last 6 months.</w:t>
      </w:r>
    </w:p>
    <w:p w:rsidR="0022410C" w:rsidRDefault="0022410C" w:rsidP="00141405">
      <w:pPr>
        <w:pStyle w:val="ListParagraph"/>
        <w:widowControl w:val="0"/>
        <w:tabs>
          <w:tab w:val="left" w:pos="567"/>
        </w:tabs>
        <w:ind w:left="-66" w:right="-20"/>
        <w:jc w:val="both"/>
        <w:rPr>
          <w:rFonts w:ascii="Arial" w:eastAsia="Arial" w:hAnsi="Arial" w:cs="Arial"/>
          <w:sz w:val="22"/>
          <w:szCs w:val="22"/>
          <w:lang w:val="en-US" w:eastAsia="en-US"/>
        </w:rPr>
      </w:pPr>
    </w:p>
    <w:p w:rsidR="0022410C" w:rsidRDefault="0022410C" w:rsidP="00141405">
      <w:pPr>
        <w:pStyle w:val="ListParagraph"/>
        <w:widowControl w:val="0"/>
        <w:tabs>
          <w:tab w:val="left" w:pos="567"/>
        </w:tabs>
        <w:ind w:left="-66" w:right="-20"/>
        <w:jc w:val="both"/>
        <w:rPr>
          <w:rFonts w:ascii="Arial" w:eastAsia="Arial" w:hAnsi="Arial" w:cs="Arial"/>
          <w:b/>
          <w:sz w:val="22"/>
          <w:szCs w:val="22"/>
          <w:lang w:val="en-US" w:eastAsia="en-US"/>
        </w:rPr>
      </w:pPr>
      <w:r w:rsidRPr="0022410C">
        <w:rPr>
          <w:rFonts w:ascii="Arial" w:eastAsia="Arial" w:hAnsi="Arial" w:cs="Arial"/>
          <w:b/>
          <w:sz w:val="22"/>
          <w:szCs w:val="22"/>
          <w:lang w:val="en-US" w:eastAsia="en-US"/>
        </w:rPr>
        <w:t>Turn Over for Jefferson</w:t>
      </w:r>
    </w:p>
    <w:p w:rsidR="0022410C" w:rsidRDefault="0022410C" w:rsidP="00141405">
      <w:pPr>
        <w:pStyle w:val="ListParagraph"/>
        <w:widowControl w:val="0"/>
        <w:tabs>
          <w:tab w:val="left" w:pos="567"/>
        </w:tabs>
        <w:ind w:left="-66" w:right="-20"/>
        <w:jc w:val="both"/>
        <w:rPr>
          <w:rFonts w:ascii="Arial" w:eastAsia="Arial" w:hAnsi="Arial" w:cs="Arial"/>
          <w:b/>
          <w:sz w:val="22"/>
          <w:szCs w:val="22"/>
          <w:lang w:val="en-US" w:eastAsia="en-US"/>
        </w:rPr>
      </w:pPr>
    </w:p>
    <w:tbl>
      <w:tblPr>
        <w:tblStyle w:val="TableGrid"/>
        <w:tblW w:w="0" w:type="auto"/>
        <w:tblInd w:w="-66" w:type="dxa"/>
        <w:tblLook w:val="04A0" w:firstRow="1" w:lastRow="0" w:firstColumn="1" w:lastColumn="0" w:noHBand="0" w:noVBand="1"/>
      </w:tblPr>
      <w:tblGrid>
        <w:gridCol w:w="821"/>
        <w:gridCol w:w="821"/>
        <w:gridCol w:w="821"/>
        <w:gridCol w:w="821"/>
        <w:gridCol w:w="821"/>
        <w:gridCol w:w="821"/>
        <w:gridCol w:w="821"/>
        <w:gridCol w:w="821"/>
        <w:gridCol w:w="821"/>
        <w:gridCol w:w="821"/>
        <w:gridCol w:w="822"/>
        <w:gridCol w:w="822"/>
      </w:tblGrid>
      <w:tr w:rsidR="0022410C" w:rsidTr="0022410C">
        <w:tc>
          <w:tcPr>
            <w:tcW w:w="821" w:type="dxa"/>
          </w:tcPr>
          <w:p w:rsidR="0022410C" w:rsidRDefault="0022410C"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04/18</w:t>
            </w:r>
          </w:p>
        </w:tc>
        <w:tc>
          <w:tcPr>
            <w:tcW w:w="821" w:type="dxa"/>
          </w:tcPr>
          <w:p w:rsidR="0022410C" w:rsidRDefault="0022410C"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05/18</w:t>
            </w:r>
          </w:p>
        </w:tc>
        <w:tc>
          <w:tcPr>
            <w:tcW w:w="821" w:type="dxa"/>
          </w:tcPr>
          <w:p w:rsidR="0022410C" w:rsidRDefault="0022410C"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06/18</w:t>
            </w:r>
          </w:p>
        </w:tc>
        <w:tc>
          <w:tcPr>
            <w:tcW w:w="821" w:type="dxa"/>
          </w:tcPr>
          <w:p w:rsidR="0022410C" w:rsidRDefault="0022410C"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07/18</w:t>
            </w:r>
          </w:p>
        </w:tc>
        <w:tc>
          <w:tcPr>
            <w:tcW w:w="821" w:type="dxa"/>
          </w:tcPr>
          <w:p w:rsidR="0022410C" w:rsidRDefault="0022410C"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08/18</w:t>
            </w:r>
          </w:p>
        </w:tc>
        <w:tc>
          <w:tcPr>
            <w:tcW w:w="821" w:type="dxa"/>
          </w:tcPr>
          <w:p w:rsidR="0022410C" w:rsidRDefault="0022410C"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09/18</w:t>
            </w:r>
          </w:p>
        </w:tc>
        <w:tc>
          <w:tcPr>
            <w:tcW w:w="821" w:type="dxa"/>
          </w:tcPr>
          <w:p w:rsidR="0022410C" w:rsidRDefault="0022410C"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10/18</w:t>
            </w:r>
          </w:p>
        </w:tc>
        <w:tc>
          <w:tcPr>
            <w:tcW w:w="821" w:type="dxa"/>
          </w:tcPr>
          <w:p w:rsidR="0022410C" w:rsidRDefault="0022410C"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11/18</w:t>
            </w:r>
          </w:p>
        </w:tc>
        <w:tc>
          <w:tcPr>
            <w:tcW w:w="821" w:type="dxa"/>
          </w:tcPr>
          <w:p w:rsidR="0022410C" w:rsidRDefault="0022410C"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12/18</w:t>
            </w:r>
          </w:p>
        </w:tc>
        <w:tc>
          <w:tcPr>
            <w:tcW w:w="821" w:type="dxa"/>
          </w:tcPr>
          <w:p w:rsidR="0022410C" w:rsidRDefault="0022410C"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01/19</w:t>
            </w:r>
          </w:p>
        </w:tc>
        <w:tc>
          <w:tcPr>
            <w:tcW w:w="822" w:type="dxa"/>
          </w:tcPr>
          <w:p w:rsidR="0022410C" w:rsidRDefault="0022410C"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02/19</w:t>
            </w:r>
          </w:p>
        </w:tc>
        <w:tc>
          <w:tcPr>
            <w:tcW w:w="822" w:type="dxa"/>
          </w:tcPr>
          <w:p w:rsidR="0022410C" w:rsidRDefault="0022410C"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03/19</w:t>
            </w:r>
          </w:p>
        </w:tc>
      </w:tr>
      <w:tr w:rsidR="0022410C" w:rsidTr="0022410C">
        <w:tc>
          <w:tcPr>
            <w:tcW w:w="821" w:type="dxa"/>
          </w:tcPr>
          <w:p w:rsidR="0022410C" w:rsidRDefault="00132BC3"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22410C" w:rsidRDefault="00132BC3"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8.69%</w:t>
            </w:r>
          </w:p>
        </w:tc>
        <w:tc>
          <w:tcPr>
            <w:tcW w:w="821" w:type="dxa"/>
          </w:tcPr>
          <w:p w:rsidR="0022410C" w:rsidRDefault="00132BC3"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22410C" w:rsidRDefault="00132BC3"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22410C" w:rsidRDefault="00132BC3"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22410C" w:rsidRDefault="00132BC3"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22410C" w:rsidRDefault="00132BC3"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22410C" w:rsidRDefault="00132BC3"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22410C" w:rsidRDefault="00132BC3"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22410C" w:rsidRDefault="00132BC3"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2" w:type="dxa"/>
          </w:tcPr>
          <w:p w:rsidR="0022410C" w:rsidRDefault="00132BC3"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2" w:type="dxa"/>
          </w:tcPr>
          <w:p w:rsidR="0022410C" w:rsidRDefault="00132BC3" w:rsidP="00141405">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r>
    </w:tbl>
    <w:p w:rsidR="0022410C" w:rsidRPr="0022410C" w:rsidRDefault="0022410C" w:rsidP="00141405">
      <w:pPr>
        <w:pStyle w:val="ListParagraph"/>
        <w:widowControl w:val="0"/>
        <w:tabs>
          <w:tab w:val="left" w:pos="567"/>
        </w:tabs>
        <w:ind w:left="-66" w:right="-20"/>
        <w:jc w:val="both"/>
        <w:rPr>
          <w:rFonts w:ascii="Arial" w:eastAsia="Arial" w:hAnsi="Arial" w:cs="Arial"/>
          <w:b/>
          <w:sz w:val="22"/>
          <w:szCs w:val="22"/>
          <w:lang w:val="en-US" w:eastAsia="en-US"/>
        </w:rPr>
      </w:pPr>
    </w:p>
    <w:p w:rsidR="009C3246" w:rsidRDefault="009C3246" w:rsidP="00141405">
      <w:pPr>
        <w:pStyle w:val="ListParagraph"/>
        <w:widowControl w:val="0"/>
        <w:tabs>
          <w:tab w:val="left" w:pos="567"/>
        </w:tabs>
        <w:ind w:left="-66" w:right="-20"/>
        <w:jc w:val="both"/>
        <w:rPr>
          <w:rFonts w:ascii="Arial" w:eastAsia="Arial" w:hAnsi="Arial" w:cs="Arial"/>
          <w:b/>
          <w:sz w:val="22"/>
          <w:szCs w:val="22"/>
          <w:lang w:val="en-US" w:eastAsia="en-US"/>
        </w:rPr>
      </w:pPr>
    </w:p>
    <w:p w:rsidR="00141405" w:rsidRDefault="00141405" w:rsidP="00141405">
      <w:pPr>
        <w:pStyle w:val="ListParagraph"/>
        <w:widowControl w:val="0"/>
        <w:tabs>
          <w:tab w:val="left" w:pos="567"/>
        </w:tabs>
        <w:ind w:left="-66" w:right="-20"/>
        <w:jc w:val="both"/>
        <w:rPr>
          <w:rFonts w:ascii="Arial" w:eastAsia="Arial" w:hAnsi="Arial" w:cs="Arial"/>
          <w:b/>
          <w:sz w:val="22"/>
          <w:szCs w:val="22"/>
          <w:lang w:val="en-US" w:eastAsia="en-US"/>
        </w:rPr>
      </w:pPr>
      <w:r w:rsidRPr="00141405">
        <w:rPr>
          <w:rFonts w:ascii="Arial" w:eastAsia="Arial" w:hAnsi="Arial" w:cs="Arial"/>
          <w:b/>
          <w:sz w:val="22"/>
          <w:szCs w:val="22"/>
          <w:lang w:val="en-US" w:eastAsia="en-US"/>
        </w:rPr>
        <w:t xml:space="preserve">Sherrington Ward </w:t>
      </w:r>
    </w:p>
    <w:p w:rsidR="00141405" w:rsidRDefault="00141405" w:rsidP="00141405">
      <w:pPr>
        <w:pStyle w:val="ListParagraph"/>
        <w:widowControl w:val="0"/>
        <w:tabs>
          <w:tab w:val="left" w:pos="567"/>
        </w:tabs>
        <w:ind w:left="-66" w:right="-20"/>
        <w:jc w:val="both"/>
        <w:rPr>
          <w:rFonts w:ascii="Arial" w:eastAsia="Arial" w:hAnsi="Arial" w:cs="Arial"/>
          <w:b/>
          <w:sz w:val="22"/>
          <w:szCs w:val="22"/>
          <w:lang w:val="en-US" w:eastAsia="en-US"/>
        </w:rPr>
      </w:pPr>
    </w:p>
    <w:p w:rsidR="00141405" w:rsidRPr="00141405" w:rsidRDefault="00141405" w:rsidP="00141405">
      <w:pPr>
        <w:pStyle w:val="ListParagraph"/>
        <w:widowControl w:val="0"/>
        <w:tabs>
          <w:tab w:val="left" w:pos="567"/>
        </w:tabs>
        <w:ind w:left="-66" w:right="-20"/>
        <w:jc w:val="both"/>
        <w:rPr>
          <w:rFonts w:ascii="Arial" w:eastAsia="Arial" w:hAnsi="Arial" w:cs="Arial"/>
          <w:b/>
          <w:sz w:val="22"/>
          <w:szCs w:val="22"/>
          <w:lang w:val="en-US" w:eastAsia="en-US"/>
        </w:rPr>
      </w:pPr>
      <w:r>
        <w:rPr>
          <w:rFonts w:ascii="Arial" w:hAnsi="Arial" w:cs="Arial"/>
          <w:b/>
          <w:sz w:val="22"/>
          <w:szCs w:val="22"/>
        </w:rPr>
        <w:t>Quality Indicators</w:t>
      </w:r>
      <w:r w:rsidRPr="00556638">
        <w:rPr>
          <w:rFonts w:ascii="Arial" w:hAnsi="Arial" w:cs="Arial"/>
          <w:b/>
          <w:sz w:val="22"/>
          <w:szCs w:val="22"/>
        </w:rPr>
        <w:t xml:space="preserve"> (November 2018-April 2019)</w:t>
      </w:r>
    </w:p>
    <w:p w:rsidR="00141405" w:rsidRDefault="00141405" w:rsidP="00141405">
      <w:pPr>
        <w:rPr>
          <w:rFonts w:ascii="Arial" w:hAnsi="Arial" w:cs="Arial"/>
          <w:sz w:val="22"/>
          <w:szCs w:val="22"/>
        </w:rPr>
      </w:pPr>
    </w:p>
    <w:tbl>
      <w:tblPr>
        <w:tblW w:w="9243" w:type="dxa"/>
        <w:tblInd w:w="101" w:type="dxa"/>
        <w:tblLayout w:type="fixed"/>
        <w:tblCellMar>
          <w:left w:w="0" w:type="dxa"/>
          <w:right w:w="0" w:type="dxa"/>
        </w:tblCellMar>
        <w:tblLook w:val="01E0" w:firstRow="1" w:lastRow="1" w:firstColumn="1" w:lastColumn="1" w:noHBand="0" w:noVBand="0"/>
      </w:tblPr>
      <w:tblGrid>
        <w:gridCol w:w="3079"/>
        <w:gridCol w:w="936"/>
        <w:gridCol w:w="5228"/>
      </w:tblGrid>
      <w:tr w:rsidR="00141405" w:rsidRPr="009C74B1" w:rsidTr="00141405">
        <w:trPr>
          <w:trHeight w:hRule="exact" w:val="262"/>
        </w:trPr>
        <w:tc>
          <w:tcPr>
            <w:tcW w:w="3079" w:type="dxa"/>
            <w:tcBorders>
              <w:top w:val="single" w:sz="4" w:space="0" w:color="000000"/>
              <w:left w:val="single" w:sz="4" w:space="0" w:color="000000"/>
              <w:bottom w:val="single" w:sz="4" w:space="0" w:color="000000"/>
              <w:right w:val="single" w:sz="4" w:space="0" w:color="000000"/>
            </w:tcBorders>
          </w:tcPr>
          <w:p w:rsidR="00141405" w:rsidRPr="009C74B1" w:rsidRDefault="00141405" w:rsidP="00141405">
            <w:pPr>
              <w:widowControl w:val="0"/>
              <w:spacing w:after="200"/>
              <w:rPr>
                <w:rFonts w:ascii="Arial" w:eastAsia="Calibri" w:hAnsi="Arial" w:cs="Arial"/>
                <w:sz w:val="22"/>
                <w:szCs w:val="22"/>
                <w:lang w:val="en-US" w:eastAsia="en-US"/>
              </w:rPr>
            </w:pPr>
          </w:p>
        </w:tc>
        <w:tc>
          <w:tcPr>
            <w:tcW w:w="936" w:type="dxa"/>
            <w:tcBorders>
              <w:top w:val="single" w:sz="4" w:space="0" w:color="000000"/>
              <w:left w:val="single" w:sz="4" w:space="0" w:color="000000"/>
              <w:bottom w:val="single" w:sz="4" w:space="0" w:color="000000"/>
              <w:right w:val="single" w:sz="4" w:space="0" w:color="000000"/>
            </w:tcBorders>
          </w:tcPr>
          <w:p w:rsidR="00141405" w:rsidRPr="009C74B1" w:rsidRDefault="00141405" w:rsidP="00141405">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N</w:t>
            </w:r>
            <w:r w:rsidRPr="009C74B1">
              <w:rPr>
                <w:rFonts w:ascii="Arial" w:eastAsia="Arial" w:hAnsi="Arial" w:cs="Arial"/>
                <w:sz w:val="22"/>
                <w:szCs w:val="22"/>
                <w:lang w:val="en-US" w:eastAsia="en-US"/>
              </w:rPr>
              <w:t>u</w:t>
            </w:r>
            <w:r w:rsidRPr="009C74B1">
              <w:rPr>
                <w:rFonts w:ascii="Arial" w:eastAsia="Arial" w:hAnsi="Arial" w:cs="Arial"/>
                <w:spacing w:val="1"/>
                <w:sz w:val="22"/>
                <w:szCs w:val="22"/>
                <w:lang w:val="en-US" w:eastAsia="en-US"/>
              </w:rPr>
              <w:t>m</w:t>
            </w:r>
            <w:r w:rsidRPr="009C74B1">
              <w:rPr>
                <w:rFonts w:ascii="Arial" w:eastAsia="Arial" w:hAnsi="Arial" w:cs="Arial"/>
                <w:sz w:val="22"/>
                <w:szCs w:val="22"/>
                <w:lang w:val="en-US" w:eastAsia="en-US"/>
              </w:rPr>
              <w:t>ber</w:t>
            </w:r>
          </w:p>
        </w:tc>
        <w:tc>
          <w:tcPr>
            <w:tcW w:w="5228" w:type="dxa"/>
            <w:tcBorders>
              <w:top w:val="single" w:sz="4" w:space="0" w:color="000000"/>
              <w:left w:val="single" w:sz="4" w:space="0" w:color="000000"/>
              <w:bottom w:val="single" w:sz="4" w:space="0" w:color="000000"/>
              <w:right w:val="single" w:sz="4" w:space="0" w:color="000000"/>
            </w:tcBorders>
          </w:tcPr>
          <w:p w:rsidR="00141405" w:rsidRPr="009C74B1" w:rsidRDefault="00141405" w:rsidP="00141405">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A</w:t>
            </w:r>
            <w:r w:rsidRPr="009C74B1">
              <w:rPr>
                <w:rFonts w:ascii="Arial" w:eastAsia="Arial" w:hAnsi="Arial" w:cs="Arial"/>
                <w:sz w:val="22"/>
                <w:szCs w:val="22"/>
                <w:lang w:val="en-US" w:eastAsia="en-US"/>
              </w:rPr>
              <w:t>c</w:t>
            </w:r>
            <w:r w:rsidRPr="009C74B1">
              <w:rPr>
                <w:rFonts w:ascii="Arial" w:eastAsia="Arial" w:hAnsi="Arial" w:cs="Arial"/>
                <w:spacing w:val="1"/>
                <w:sz w:val="22"/>
                <w:szCs w:val="22"/>
                <w:lang w:val="en-US" w:eastAsia="en-US"/>
              </w:rPr>
              <w:t>t</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on</w:t>
            </w:r>
          </w:p>
        </w:tc>
      </w:tr>
      <w:tr w:rsidR="00141405" w:rsidRPr="009C74B1" w:rsidTr="00141405">
        <w:trPr>
          <w:trHeight w:hRule="exact" w:val="1515"/>
        </w:trPr>
        <w:tc>
          <w:tcPr>
            <w:tcW w:w="3079" w:type="dxa"/>
            <w:tcBorders>
              <w:top w:val="single" w:sz="4" w:space="0" w:color="000000"/>
              <w:left w:val="single" w:sz="4" w:space="0" w:color="000000"/>
              <w:bottom w:val="single" w:sz="4" w:space="0" w:color="000000"/>
              <w:right w:val="single" w:sz="4" w:space="0" w:color="000000"/>
            </w:tcBorders>
          </w:tcPr>
          <w:p w:rsidR="00141405" w:rsidRPr="009C74B1" w:rsidRDefault="00141405" w:rsidP="00141405">
            <w:pPr>
              <w:widowControl w:val="0"/>
              <w:ind w:left="102" w:right="-20"/>
              <w:rPr>
                <w:rFonts w:ascii="Arial" w:eastAsia="Arial" w:hAnsi="Arial" w:cs="Arial"/>
                <w:sz w:val="22"/>
                <w:szCs w:val="22"/>
                <w:lang w:val="en-US" w:eastAsia="en-US"/>
              </w:rPr>
            </w:pPr>
            <w:r w:rsidRPr="009C74B1">
              <w:rPr>
                <w:rFonts w:ascii="Arial" w:eastAsia="Arial" w:hAnsi="Arial" w:cs="Arial"/>
                <w:spacing w:val="-4"/>
                <w:sz w:val="22"/>
                <w:szCs w:val="22"/>
                <w:lang w:val="en-US" w:eastAsia="en-US"/>
              </w:rPr>
              <w:t>M</w:t>
            </w:r>
            <w:r w:rsidRPr="009C74B1">
              <w:rPr>
                <w:rFonts w:ascii="Arial" w:eastAsia="Arial" w:hAnsi="Arial" w:cs="Arial"/>
                <w:sz w:val="22"/>
                <w:szCs w:val="22"/>
                <w:lang w:val="en-US" w:eastAsia="en-US"/>
              </w:rPr>
              <w:t>e</w:t>
            </w:r>
            <w:r w:rsidRPr="009C74B1">
              <w:rPr>
                <w:rFonts w:ascii="Arial" w:eastAsia="Arial" w:hAnsi="Arial" w:cs="Arial"/>
                <w:spacing w:val="2"/>
                <w:sz w:val="22"/>
                <w:szCs w:val="22"/>
                <w:lang w:val="en-US" w:eastAsia="en-US"/>
              </w:rPr>
              <w:t>d</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ca</w:t>
            </w:r>
            <w:r w:rsidRPr="009C74B1">
              <w:rPr>
                <w:rFonts w:ascii="Arial" w:eastAsia="Arial" w:hAnsi="Arial" w:cs="Arial"/>
                <w:spacing w:val="1"/>
                <w:sz w:val="22"/>
                <w:szCs w:val="22"/>
                <w:lang w:val="en-US" w:eastAsia="en-US"/>
              </w:rPr>
              <w:t>t</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on</w:t>
            </w:r>
            <w:r w:rsidRPr="009C74B1">
              <w:rPr>
                <w:rFonts w:ascii="Arial" w:eastAsia="Arial" w:hAnsi="Arial" w:cs="Arial"/>
                <w:spacing w:val="1"/>
                <w:sz w:val="22"/>
                <w:szCs w:val="22"/>
                <w:lang w:val="en-US" w:eastAsia="en-US"/>
              </w:rPr>
              <w:t xml:space="preserve"> </w:t>
            </w:r>
            <w:r w:rsidRPr="009C74B1">
              <w:rPr>
                <w:rFonts w:ascii="Arial" w:eastAsia="Arial" w:hAnsi="Arial" w:cs="Arial"/>
                <w:spacing w:val="-1"/>
                <w:sz w:val="22"/>
                <w:szCs w:val="22"/>
                <w:lang w:val="en-US" w:eastAsia="en-US"/>
              </w:rPr>
              <w:t>E</w:t>
            </w:r>
            <w:r w:rsidRPr="009C74B1">
              <w:rPr>
                <w:rFonts w:ascii="Arial" w:eastAsia="Arial" w:hAnsi="Arial" w:cs="Arial"/>
                <w:spacing w:val="1"/>
                <w:sz w:val="22"/>
                <w:szCs w:val="22"/>
                <w:lang w:val="en-US" w:eastAsia="en-US"/>
              </w:rPr>
              <w:t>rr</w:t>
            </w:r>
            <w:r w:rsidRPr="009C74B1">
              <w:rPr>
                <w:rFonts w:ascii="Arial" w:eastAsia="Arial" w:hAnsi="Arial" w:cs="Arial"/>
                <w:sz w:val="22"/>
                <w:szCs w:val="22"/>
                <w:lang w:val="en-US" w:eastAsia="en-US"/>
              </w:rPr>
              <w:t>o</w:t>
            </w:r>
            <w:r w:rsidRPr="009C74B1">
              <w:rPr>
                <w:rFonts w:ascii="Arial" w:eastAsia="Arial" w:hAnsi="Arial" w:cs="Arial"/>
                <w:spacing w:val="-2"/>
                <w:sz w:val="22"/>
                <w:szCs w:val="22"/>
                <w:lang w:val="en-US" w:eastAsia="en-US"/>
              </w:rPr>
              <w:t>r</w:t>
            </w:r>
            <w:r w:rsidRPr="009C74B1">
              <w:rPr>
                <w:rFonts w:ascii="Arial" w:eastAsia="Arial" w:hAnsi="Arial" w:cs="Arial"/>
                <w:sz w:val="22"/>
                <w:szCs w:val="22"/>
                <w:lang w:val="en-US" w:eastAsia="en-US"/>
              </w:rPr>
              <w:t>s:</w:t>
            </w:r>
          </w:p>
        </w:tc>
        <w:tc>
          <w:tcPr>
            <w:tcW w:w="936" w:type="dxa"/>
            <w:tcBorders>
              <w:top w:val="single" w:sz="4" w:space="0" w:color="000000"/>
              <w:left w:val="single" w:sz="4" w:space="0" w:color="000000"/>
              <w:bottom w:val="single" w:sz="4" w:space="0" w:color="000000"/>
              <w:right w:val="single" w:sz="4" w:space="0" w:color="000000"/>
            </w:tcBorders>
          </w:tcPr>
          <w:p w:rsidR="00141405" w:rsidRPr="009C74B1" w:rsidRDefault="00141405" w:rsidP="00141405">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8</w:t>
            </w:r>
          </w:p>
        </w:tc>
        <w:tc>
          <w:tcPr>
            <w:tcW w:w="5228" w:type="dxa"/>
            <w:tcBorders>
              <w:top w:val="single" w:sz="4" w:space="0" w:color="000000"/>
              <w:left w:val="single" w:sz="4" w:space="0" w:color="000000"/>
              <w:bottom w:val="single" w:sz="4" w:space="0" w:color="000000"/>
              <w:right w:val="single" w:sz="4" w:space="0" w:color="000000"/>
            </w:tcBorders>
          </w:tcPr>
          <w:p w:rsidR="00141405" w:rsidRDefault="00141405" w:rsidP="00141405">
            <w:pPr>
              <w:widowControl w:val="0"/>
              <w:spacing w:before="1"/>
              <w:ind w:right="42"/>
              <w:jc w:val="both"/>
              <w:rPr>
                <w:rFonts w:ascii="Arial" w:eastAsia="Arial" w:hAnsi="Arial" w:cs="Arial"/>
                <w:sz w:val="22"/>
                <w:szCs w:val="22"/>
                <w:lang w:val="en-US" w:eastAsia="en-US"/>
              </w:rPr>
            </w:pPr>
            <w:r>
              <w:rPr>
                <w:rFonts w:ascii="Arial" w:eastAsia="Arial" w:hAnsi="Arial" w:cs="Arial"/>
                <w:sz w:val="22"/>
                <w:szCs w:val="22"/>
                <w:lang w:val="en-US" w:eastAsia="en-US"/>
              </w:rPr>
              <w:t>A daily audit is undertaken for missed doses of medications and shared with the senior nursing team.</w:t>
            </w:r>
          </w:p>
          <w:p w:rsidR="00141405" w:rsidRDefault="00141405" w:rsidP="00141405">
            <w:pPr>
              <w:widowControl w:val="0"/>
              <w:spacing w:before="1"/>
              <w:ind w:right="42"/>
              <w:jc w:val="both"/>
              <w:rPr>
                <w:rFonts w:ascii="Arial" w:eastAsia="Arial" w:hAnsi="Arial" w:cs="Arial"/>
                <w:sz w:val="22"/>
                <w:szCs w:val="22"/>
                <w:lang w:val="en-US" w:eastAsia="en-US"/>
              </w:rPr>
            </w:pPr>
            <w:r>
              <w:rPr>
                <w:rFonts w:ascii="Arial" w:eastAsia="Arial" w:hAnsi="Arial" w:cs="Arial"/>
                <w:sz w:val="22"/>
                <w:szCs w:val="22"/>
                <w:lang w:val="en-US" w:eastAsia="en-US"/>
              </w:rPr>
              <w:t>Checks by matrons and pharmacy are undertaken</w:t>
            </w:r>
          </w:p>
          <w:p w:rsidR="00141405" w:rsidRDefault="00141405" w:rsidP="00141405">
            <w:pPr>
              <w:widowControl w:val="0"/>
              <w:spacing w:before="1"/>
              <w:ind w:right="42"/>
              <w:jc w:val="both"/>
              <w:rPr>
                <w:rFonts w:ascii="Arial" w:eastAsia="Arial" w:hAnsi="Arial" w:cs="Arial"/>
                <w:sz w:val="22"/>
                <w:szCs w:val="22"/>
                <w:lang w:val="en-US" w:eastAsia="en-US"/>
              </w:rPr>
            </w:pPr>
            <w:r>
              <w:rPr>
                <w:rFonts w:ascii="Arial" w:eastAsia="Arial" w:hAnsi="Arial" w:cs="Arial"/>
                <w:sz w:val="22"/>
                <w:szCs w:val="22"/>
                <w:lang w:val="en-US" w:eastAsia="en-US"/>
              </w:rPr>
              <w:t xml:space="preserve">Monitoring is undertaken in the safer medications group and D&amp;T Group.  </w:t>
            </w:r>
            <w:r w:rsidR="00525477">
              <w:rPr>
                <w:rFonts w:ascii="Arial" w:eastAsia="Arial" w:hAnsi="Arial" w:cs="Arial"/>
                <w:sz w:val="22"/>
                <w:szCs w:val="22"/>
                <w:lang w:val="en-US" w:eastAsia="en-US"/>
              </w:rPr>
              <w:t>There are no themes.</w:t>
            </w:r>
          </w:p>
          <w:p w:rsidR="00141405" w:rsidRPr="009C74B1" w:rsidRDefault="00141405" w:rsidP="00141405">
            <w:pPr>
              <w:widowControl w:val="0"/>
              <w:spacing w:before="1"/>
              <w:ind w:right="42"/>
              <w:jc w:val="both"/>
              <w:rPr>
                <w:rFonts w:ascii="Arial" w:eastAsia="Arial" w:hAnsi="Arial" w:cs="Arial"/>
                <w:sz w:val="22"/>
                <w:szCs w:val="22"/>
                <w:lang w:val="en-US" w:eastAsia="en-US"/>
              </w:rPr>
            </w:pPr>
          </w:p>
        </w:tc>
      </w:tr>
      <w:tr w:rsidR="00141405" w:rsidRPr="009C74B1" w:rsidTr="00141405">
        <w:trPr>
          <w:trHeight w:hRule="exact" w:val="1449"/>
        </w:trPr>
        <w:tc>
          <w:tcPr>
            <w:tcW w:w="3079" w:type="dxa"/>
            <w:tcBorders>
              <w:top w:val="single" w:sz="4" w:space="0" w:color="000000"/>
              <w:left w:val="single" w:sz="4" w:space="0" w:color="000000"/>
              <w:bottom w:val="single" w:sz="4" w:space="0" w:color="000000"/>
              <w:right w:val="single" w:sz="4" w:space="0" w:color="000000"/>
            </w:tcBorders>
          </w:tcPr>
          <w:p w:rsidR="00141405" w:rsidRDefault="00141405" w:rsidP="00141405">
            <w:pPr>
              <w:widowControl w:val="0"/>
              <w:ind w:left="102" w:right="-20"/>
              <w:rPr>
                <w:rFonts w:ascii="Arial" w:eastAsia="Arial" w:hAnsi="Arial" w:cs="Arial"/>
                <w:spacing w:val="-1"/>
                <w:sz w:val="22"/>
                <w:szCs w:val="22"/>
                <w:lang w:val="en-US" w:eastAsia="en-US"/>
              </w:rPr>
            </w:pPr>
            <w:r>
              <w:rPr>
                <w:rFonts w:ascii="Arial" w:eastAsia="Arial" w:hAnsi="Arial" w:cs="Arial"/>
                <w:sz w:val="22"/>
                <w:szCs w:val="22"/>
                <w:lang w:val="en-US" w:eastAsia="en-US"/>
              </w:rPr>
              <w:t xml:space="preserve">Low harm </w:t>
            </w:r>
            <w:r w:rsidRPr="009C74B1">
              <w:rPr>
                <w:rFonts w:ascii="Arial" w:eastAsia="Arial" w:hAnsi="Arial" w:cs="Arial"/>
                <w:sz w:val="22"/>
                <w:szCs w:val="22"/>
                <w:lang w:val="en-US" w:eastAsia="en-US"/>
              </w:rPr>
              <w:t>Fa</w:t>
            </w:r>
            <w:r w:rsidRPr="009C74B1">
              <w:rPr>
                <w:rFonts w:ascii="Arial" w:eastAsia="Arial" w:hAnsi="Arial" w:cs="Arial"/>
                <w:spacing w:val="-1"/>
                <w:sz w:val="22"/>
                <w:szCs w:val="22"/>
                <w:lang w:val="en-US" w:eastAsia="en-US"/>
              </w:rPr>
              <w:t>lls</w:t>
            </w:r>
          </w:p>
          <w:p w:rsidR="00141405" w:rsidRDefault="00141405" w:rsidP="00141405">
            <w:pPr>
              <w:widowControl w:val="0"/>
              <w:ind w:left="102" w:right="-20"/>
              <w:rPr>
                <w:rFonts w:ascii="Arial" w:eastAsia="Arial" w:hAnsi="Arial" w:cs="Arial"/>
                <w:spacing w:val="-1"/>
                <w:sz w:val="22"/>
                <w:szCs w:val="22"/>
                <w:lang w:val="en-US" w:eastAsia="en-US"/>
              </w:rPr>
            </w:pPr>
          </w:p>
          <w:p w:rsidR="00141405" w:rsidRDefault="00141405" w:rsidP="00141405">
            <w:pPr>
              <w:widowControl w:val="0"/>
              <w:ind w:left="102" w:right="-20"/>
              <w:rPr>
                <w:rFonts w:ascii="Arial" w:eastAsia="Arial" w:hAnsi="Arial" w:cs="Arial"/>
                <w:spacing w:val="-1"/>
                <w:sz w:val="22"/>
                <w:szCs w:val="22"/>
                <w:lang w:val="en-US" w:eastAsia="en-US"/>
              </w:rPr>
            </w:pPr>
          </w:p>
          <w:p w:rsidR="00141405" w:rsidRDefault="00141405" w:rsidP="00141405">
            <w:pPr>
              <w:widowControl w:val="0"/>
              <w:ind w:left="102" w:right="-20"/>
              <w:rPr>
                <w:rFonts w:ascii="Arial" w:eastAsia="Arial" w:hAnsi="Arial" w:cs="Arial"/>
                <w:spacing w:val="-1"/>
                <w:sz w:val="22"/>
                <w:szCs w:val="22"/>
                <w:lang w:val="en-US" w:eastAsia="en-US"/>
              </w:rPr>
            </w:pPr>
          </w:p>
          <w:p w:rsidR="00141405" w:rsidRPr="009C74B1" w:rsidRDefault="00141405" w:rsidP="00141405">
            <w:pPr>
              <w:widowControl w:val="0"/>
              <w:ind w:left="102" w:right="-20"/>
              <w:rPr>
                <w:rFonts w:ascii="Arial" w:eastAsia="Arial" w:hAnsi="Arial" w:cs="Arial"/>
                <w:sz w:val="22"/>
                <w:szCs w:val="22"/>
                <w:lang w:val="en-US" w:eastAsia="en-US"/>
              </w:rPr>
            </w:pPr>
            <w:r>
              <w:rPr>
                <w:rFonts w:ascii="Arial" w:eastAsia="Arial" w:hAnsi="Arial" w:cs="Arial"/>
                <w:spacing w:val="-1"/>
                <w:sz w:val="22"/>
                <w:szCs w:val="22"/>
                <w:lang w:val="en-US" w:eastAsia="en-US"/>
              </w:rPr>
              <w:t>Moderate harm falls</w:t>
            </w:r>
          </w:p>
        </w:tc>
        <w:tc>
          <w:tcPr>
            <w:tcW w:w="936" w:type="dxa"/>
            <w:tcBorders>
              <w:top w:val="single" w:sz="4" w:space="0" w:color="000000"/>
              <w:left w:val="single" w:sz="4" w:space="0" w:color="000000"/>
              <w:bottom w:val="single" w:sz="4" w:space="0" w:color="000000"/>
              <w:right w:val="single" w:sz="4" w:space="0" w:color="000000"/>
            </w:tcBorders>
          </w:tcPr>
          <w:p w:rsidR="00141405" w:rsidRDefault="00141405" w:rsidP="00141405">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22</w:t>
            </w:r>
          </w:p>
          <w:p w:rsidR="00141405" w:rsidRDefault="00141405" w:rsidP="00141405">
            <w:pPr>
              <w:widowControl w:val="0"/>
              <w:ind w:right="-20"/>
              <w:rPr>
                <w:rFonts w:ascii="Arial" w:eastAsia="Arial" w:hAnsi="Arial" w:cs="Arial"/>
                <w:sz w:val="22"/>
                <w:szCs w:val="22"/>
                <w:lang w:val="en-US" w:eastAsia="en-US"/>
              </w:rPr>
            </w:pPr>
          </w:p>
          <w:p w:rsidR="00141405" w:rsidRDefault="00141405" w:rsidP="00141405">
            <w:pPr>
              <w:widowControl w:val="0"/>
              <w:ind w:right="-20"/>
              <w:rPr>
                <w:rFonts w:ascii="Arial" w:eastAsia="Arial" w:hAnsi="Arial" w:cs="Arial"/>
                <w:sz w:val="22"/>
                <w:szCs w:val="22"/>
                <w:lang w:val="en-US" w:eastAsia="en-US"/>
              </w:rPr>
            </w:pPr>
          </w:p>
          <w:p w:rsidR="00141405" w:rsidRDefault="00141405" w:rsidP="00141405">
            <w:pPr>
              <w:widowControl w:val="0"/>
              <w:ind w:right="-20"/>
              <w:rPr>
                <w:rFonts w:ascii="Arial" w:eastAsia="Arial" w:hAnsi="Arial" w:cs="Arial"/>
                <w:sz w:val="22"/>
                <w:szCs w:val="22"/>
                <w:lang w:val="en-US" w:eastAsia="en-US"/>
              </w:rPr>
            </w:pPr>
          </w:p>
          <w:p w:rsidR="00141405" w:rsidRPr="009C74B1" w:rsidRDefault="00141405" w:rsidP="00141405">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1</w:t>
            </w:r>
          </w:p>
        </w:tc>
        <w:tc>
          <w:tcPr>
            <w:tcW w:w="5228" w:type="dxa"/>
            <w:tcBorders>
              <w:top w:val="single" w:sz="4" w:space="0" w:color="000000"/>
              <w:left w:val="single" w:sz="4" w:space="0" w:color="000000"/>
              <w:bottom w:val="single" w:sz="4" w:space="0" w:color="000000"/>
              <w:right w:val="single" w:sz="4" w:space="0" w:color="000000"/>
            </w:tcBorders>
          </w:tcPr>
          <w:p w:rsidR="00141405" w:rsidRDefault="00141405" w:rsidP="00141405">
            <w:pPr>
              <w:widowControl w:val="0"/>
              <w:spacing w:before="6"/>
              <w:ind w:right="42"/>
              <w:rPr>
                <w:rFonts w:ascii="Arial" w:eastAsia="Arial" w:hAnsi="Arial" w:cs="Arial"/>
                <w:sz w:val="22"/>
                <w:szCs w:val="22"/>
                <w:lang w:val="en-US" w:eastAsia="en-US"/>
              </w:rPr>
            </w:pPr>
            <w:r w:rsidRPr="00141405">
              <w:rPr>
                <w:rFonts w:ascii="Arial" w:eastAsia="Arial" w:hAnsi="Arial" w:cs="Arial"/>
                <w:sz w:val="22"/>
                <w:szCs w:val="22"/>
                <w:lang w:val="en-US" w:eastAsia="en-US"/>
              </w:rPr>
              <w:t>Falls are monitored via the falls group and on a daily basis in the staffing meeting, patient receive enhanced levels of care if required.</w:t>
            </w:r>
            <w:r w:rsidR="00525477">
              <w:rPr>
                <w:rFonts w:ascii="Arial" w:eastAsia="Arial" w:hAnsi="Arial" w:cs="Arial"/>
                <w:sz w:val="22"/>
                <w:szCs w:val="22"/>
                <w:lang w:val="en-US" w:eastAsia="en-US"/>
              </w:rPr>
              <w:t xml:space="preserve"> Bathrooms are currently under review.</w:t>
            </w:r>
          </w:p>
          <w:p w:rsidR="00141405" w:rsidRPr="009C74B1" w:rsidRDefault="00141405" w:rsidP="00141405">
            <w:pPr>
              <w:widowControl w:val="0"/>
              <w:spacing w:before="6"/>
              <w:ind w:right="42"/>
              <w:rPr>
                <w:rFonts w:ascii="Arial" w:eastAsia="Arial" w:hAnsi="Arial" w:cs="Arial"/>
                <w:sz w:val="22"/>
                <w:szCs w:val="22"/>
                <w:lang w:val="en-US" w:eastAsia="en-US"/>
              </w:rPr>
            </w:pPr>
            <w:r>
              <w:rPr>
                <w:rFonts w:ascii="Arial" w:eastAsia="Arial" w:hAnsi="Arial" w:cs="Arial"/>
                <w:sz w:val="22"/>
                <w:szCs w:val="22"/>
                <w:lang w:val="en-US" w:eastAsia="en-US"/>
              </w:rPr>
              <w:t>Fractured neck of femur full RCA undertaken</w:t>
            </w:r>
          </w:p>
        </w:tc>
      </w:tr>
      <w:tr w:rsidR="00141405" w:rsidRPr="009C74B1" w:rsidTr="00141405">
        <w:trPr>
          <w:trHeight w:hRule="exact" w:val="850"/>
        </w:trPr>
        <w:tc>
          <w:tcPr>
            <w:tcW w:w="3079" w:type="dxa"/>
            <w:tcBorders>
              <w:top w:val="single" w:sz="4" w:space="0" w:color="000000"/>
              <w:left w:val="single" w:sz="4" w:space="0" w:color="000000"/>
              <w:bottom w:val="single" w:sz="4" w:space="0" w:color="000000"/>
              <w:right w:val="single" w:sz="4" w:space="0" w:color="000000"/>
            </w:tcBorders>
          </w:tcPr>
          <w:p w:rsidR="00141405" w:rsidRPr="009C74B1" w:rsidRDefault="00141405" w:rsidP="00141405">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P</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essu</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e</w:t>
            </w:r>
            <w:r w:rsidRPr="009C74B1">
              <w:rPr>
                <w:rFonts w:ascii="Arial" w:eastAsia="Arial" w:hAnsi="Arial" w:cs="Arial"/>
                <w:spacing w:val="-2"/>
                <w:sz w:val="22"/>
                <w:szCs w:val="22"/>
                <w:lang w:val="en-US" w:eastAsia="en-US"/>
              </w:rPr>
              <w:t xml:space="preserve"> </w:t>
            </w:r>
            <w:r w:rsidRPr="009C74B1">
              <w:rPr>
                <w:rFonts w:ascii="Arial" w:eastAsia="Arial" w:hAnsi="Arial" w:cs="Arial"/>
                <w:sz w:val="22"/>
                <w:szCs w:val="22"/>
                <w:lang w:val="en-US" w:eastAsia="en-US"/>
              </w:rPr>
              <w:t>u</w:t>
            </w:r>
            <w:r w:rsidRPr="009C74B1">
              <w:rPr>
                <w:rFonts w:ascii="Arial" w:eastAsia="Arial" w:hAnsi="Arial" w:cs="Arial"/>
                <w:spacing w:val="-1"/>
                <w:sz w:val="22"/>
                <w:szCs w:val="22"/>
                <w:lang w:val="en-US" w:eastAsia="en-US"/>
              </w:rPr>
              <w:t>l</w:t>
            </w:r>
            <w:r w:rsidRPr="009C74B1">
              <w:rPr>
                <w:rFonts w:ascii="Arial" w:eastAsia="Arial" w:hAnsi="Arial" w:cs="Arial"/>
                <w:sz w:val="22"/>
                <w:szCs w:val="22"/>
                <w:lang w:val="en-US" w:eastAsia="en-US"/>
              </w:rPr>
              <w:t>ce</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s</w:t>
            </w:r>
            <w:r>
              <w:rPr>
                <w:rFonts w:ascii="Arial" w:eastAsia="Arial" w:hAnsi="Arial" w:cs="Arial"/>
                <w:sz w:val="22"/>
                <w:szCs w:val="22"/>
                <w:lang w:val="en-US" w:eastAsia="en-US"/>
              </w:rPr>
              <w:t xml:space="preserve"> category 2 and above</w:t>
            </w:r>
          </w:p>
        </w:tc>
        <w:tc>
          <w:tcPr>
            <w:tcW w:w="936" w:type="dxa"/>
            <w:tcBorders>
              <w:top w:val="single" w:sz="4" w:space="0" w:color="000000"/>
              <w:left w:val="single" w:sz="4" w:space="0" w:color="000000"/>
              <w:bottom w:val="single" w:sz="4" w:space="0" w:color="000000"/>
              <w:right w:val="single" w:sz="4" w:space="0" w:color="000000"/>
            </w:tcBorders>
          </w:tcPr>
          <w:p w:rsidR="00141405" w:rsidRPr="009C74B1" w:rsidRDefault="00141405" w:rsidP="00141405">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1</w:t>
            </w:r>
          </w:p>
        </w:tc>
        <w:tc>
          <w:tcPr>
            <w:tcW w:w="5228" w:type="dxa"/>
            <w:tcBorders>
              <w:top w:val="single" w:sz="4" w:space="0" w:color="000000"/>
              <w:left w:val="single" w:sz="4" w:space="0" w:color="000000"/>
              <w:bottom w:val="single" w:sz="4" w:space="0" w:color="000000"/>
              <w:right w:val="single" w:sz="4" w:space="0" w:color="000000"/>
            </w:tcBorders>
          </w:tcPr>
          <w:p w:rsidR="00141405" w:rsidRPr="009C74B1" w:rsidRDefault="001B4BDE" w:rsidP="00141405">
            <w:pPr>
              <w:widowControl w:val="0"/>
              <w:spacing w:before="2"/>
              <w:ind w:right="44"/>
              <w:rPr>
                <w:rFonts w:ascii="Arial" w:eastAsia="Arial" w:hAnsi="Arial" w:cs="Arial"/>
                <w:sz w:val="22"/>
                <w:szCs w:val="22"/>
                <w:lang w:val="en-US" w:eastAsia="en-US"/>
              </w:rPr>
            </w:pPr>
            <w:r>
              <w:rPr>
                <w:rFonts w:ascii="Arial" w:eastAsia="Arial" w:hAnsi="Arial" w:cs="Arial"/>
                <w:sz w:val="22"/>
                <w:szCs w:val="22"/>
                <w:lang w:val="en-US" w:eastAsia="en-US"/>
              </w:rPr>
              <w:t>Full RCA undertaken with lessons learnt and an action plan presented to both governance and PNF</w:t>
            </w:r>
          </w:p>
        </w:tc>
      </w:tr>
      <w:tr w:rsidR="00141405" w:rsidRPr="009C74B1" w:rsidTr="00141405">
        <w:trPr>
          <w:trHeight w:hRule="exact" w:val="1293"/>
        </w:trPr>
        <w:tc>
          <w:tcPr>
            <w:tcW w:w="3079" w:type="dxa"/>
            <w:tcBorders>
              <w:top w:val="single" w:sz="4" w:space="0" w:color="000000"/>
              <w:left w:val="single" w:sz="4" w:space="0" w:color="000000"/>
              <w:bottom w:val="single" w:sz="4" w:space="0" w:color="000000"/>
              <w:right w:val="single" w:sz="4" w:space="0" w:color="000000"/>
            </w:tcBorders>
          </w:tcPr>
          <w:p w:rsidR="00141405" w:rsidRPr="009C74B1" w:rsidRDefault="00141405" w:rsidP="00141405">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C</w:t>
            </w:r>
            <w:r w:rsidRPr="009C74B1">
              <w:rPr>
                <w:rFonts w:ascii="Arial" w:eastAsia="Arial" w:hAnsi="Arial" w:cs="Arial"/>
                <w:sz w:val="22"/>
                <w:szCs w:val="22"/>
                <w:lang w:val="en-US" w:eastAsia="en-US"/>
              </w:rPr>
              <w:t>o</w:t>
            </w:r>
            <w:r w:rsidRPr="009C74B1">
              <w:rPr>
                <w:rFonts w:ascii="Arial" w:eastAsia="Arial" w:hAnsi="Arial" w:cs="Arial"/>
                <w:spacing w:val="1"/>
                <w:sz w:val="22"/>
                <w:szCs w:val="22"/>
                <w:lang w:val="en-US" w:eastAsia="en-US"/>
              </w:rPr>
              <w:t>m</w:t>
            </w:r>
            <w:r w:rsidRPr="009C74B1">
              <w:rPr>
                <w:rFonts w:ascii="Arial" w:eastAsia="Arial" w:hAnsi="Arial" w:cs="Arial"/>
                <w:sz w:val="22"/>
                <w:szCs w:val="22"/>
                <w:lang w:val="en-US" w:eastAsia="en-US"/>
              </w:rPr>
              <w:t>p</w:t>
            </w:r>
            <w:r w:rsidRPr="009C74B1">
              <w:rPr>
                <w:rFonts w:ascii="Arial" w:eastAsia="Arial" w:hAnsi="Arial" w:cs="Arial"/>
                <w:spacing w:val="-1"/>
                <w:sz w:val="22"/>
                <w:szCs w:val="22"/>
                <w:lang w:val="en-US" w:eastAsia="en-US"/>
              </w:rPr>
              <w:t>l</w:t>
            </w:r>
            <w:r w:rsidRPr="009C74B1">
              <w:rPr>
                <w:rFonts w:ascii="Arial" w:eastAsia="Arial" w:hAnsi="Arial" w:cs="Arial"/>
                <w:sz w:val="22"/>
                <w:szCs w:val="22"/>
                <w:lang w:val="en-US" w:eastAsia="en-US"/>
              </w:rPr>
              <w:t>a</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n</w:t>
            </w:r>
            <w:r w:rsidRPr="009C74B1">
              <w:rPr>
                <w:rFonts w:ascii="Arial" w:eastAsia="Arial" w:hAnsi="Arial" w:cs="Arial"/>
                <w:spacing w:val="1"/>
                <w:sz w:val="22"/>
                <w:szCs w:val="22"/>
                <w:lang w:val="en-US" w:eastAsia="en-US"/>
              </w:rPr>
              <w:t>t</w:t>
            </w:r>
            <w:r w:rsidRPr="009C74B1">
              <w:rPr>
                <w:rFonts w:ascii="Arial" w:eastAsia="Arial" w:hAnsi="Arial" w:cs="Arial"/>
                <w:sz w:val="22"/>
                <w:szCs w:val="22"/>
                <w:lang w:val="en-US" w:eastAsia="en-US"/>
              </w:rPr>
              <w:t>s</w:t>
            </w:r>
          </w:p>
        </w:tc>
        <w:tc>
          <w:tcPr>
            <w:tcW w:w="936" w:type="dxa"/>
            <w:tcBorders>
              <w:top w:val="single" w:sz="4" w:space="0" w:color="000000"/>
              <w:left w:val="single" w:sz="4" w:space="0" w:color="000000"/>
              <w:bottom w:val="single" w:sz="4" w:space="0" w:color="000000"/>
              <w:right w:val="single" w:sz="4" w:space="0" w:color="000000"/>
            </w:tcBorders>
          </w:tcPr>
          <w:p w:rsidR="00141405" w:rsidRPr="009C74B1" w:rsidRDefault="00983DA9" w:rsidP="00141405">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1</w:t>
            </w:r>
          </w:p>
        </w:tc>
        <w:tc>
          <w:tcPr>
            <w:tcW w:w="5228" w:type="dxa"/>
            <w:tcBorders>
              <w:top w:val="single" w:sz="4" w:space="0" w:color="000000"/>
              <w:left w:val="single" w:sz="4" w:space="0" w:color="000000"/>
              <w:bottom w:val="single" w:sz="4" w:space="0" w:color="000000"/>
              <w:right w:val="single" w:sz="4" w:space="0" w:color="000000"/>
            </w:tcBorders>
          </w:tcPr>
          <w:p w:rsidR="00141405" w:rsidRDefault="00CA0582" w:rsidP="00141405">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The complaint was regarding communication of staff to patient and family</w:t>
            </w:r>
          </w:p>
          <w:p w:rsidR="00141405" w:rsidRDefault="00141405" w:rsidP="00141405">
            <w:pPr>
              <w:widowControl w:val="0"/>
              <w:ind w:right="-20"/>
              <w:rPr>
                <w:rFonts w:ascii="Arial" w:eastAsia="Arial" w:hAnsi="Arial" w:cs="Arial"/>
                <w:sz w:val="22"/>
                <w:szCs w:val="22"/>
                <w:lang w:val="en-US" w:eastAsia="en-US"/>
              </w:rPr>
            </w:pPr>
          </w:p>
          <w:p w:rsidR="00141405" w:rsidRDefault="00141405" w:rsidP="00141405">
            <w:pPr>
              <w:widowControl w:val="0"/>
              <w:ind w:right="-20"/>
              <w:rPr>
                <w:rFonts w:ascii="Arial" w:eastAsia="Arial" w:hAnsi="Arial" w:cs="Arial"/>
                <w:sz w:val="22"/>
                <w:szCs w:val="22"/>
                <w:lang w:val="en-US" w:eastAsia="en-US"/>
              </w:rPr>
            </w:pPr>
          </w:p>
          <w:p w:rsidR="00141405" w:rsidRDefault="00141405" w:rsidP="00141405">
            <w:pPr>
              <w:widowControl w:val="0"/>
              <w:ind w:right="-20"/>
              <w:rPr>
                <w:rFonts w:ascii="Arial" w:eastAsia="Arial" w:hAnsi="Arial" w:cs="Arial"/>
                <w:sz w:val="22"/>
                <w:szCs w:val="22"/>
                <w:lang w:val="en-US" w:eastAsia="en-US"/>
              </w:rPr>
            </w:pPr>
          </w:p>
          <w:p w:rsidR="00141405" w:rsidRPr="009C74B1" w:rsidRDefault="00141405" w:rsidP="00141405">
            <w:pPr>
              <w:widowControl w:val="0"/>
              <w:ind w:right="-20"/>
              <w:rPr>
                <w:rFonts w:ascii="Arial" w:eastAsia="Arial" w:hAnsi="Arial" w:cs="Arial"/>
                <w:sz w:val="22"/>
                <w:szCs w:val="22"/>
                <w:lang w:val="en-US" w:eastAsia="en-US"/>
              </w:rPr>
            </w:pPr>
          </w:p>
        </w:tc>
      </w:tr>
    </w:tbl>
    <w:p w:rsidR="00141405" w:rsidRPr="00141405" w:rsidRDefault="00141405" w:rsidP="00141405">
      <w:pPr>
        <w:pStyle w:val="ListParagraph"/>
        <w:widowControl w:val="0"/>
        <w:tabs>
          <w:tab w:val="left" w:pos="567"/>
        </w:tabs>
        <w:ind w:left="-66" w:right="-20"/>
        <w:jc w:val="both"/>
        <w:rPr>
          <w:rFonts w:ascii="Arial" w:eastAsia="Arial" w:hAnsi="Arial" w:cs="Arial"/>
          <w:b/>
          <w:sz w:val="22"/>
          <w:szCs w:val="22"/>
          <w:lang w:val="en-US" w:eastAsia="en-US"/>
        </w:rPr>
      </w:pPr>
    </w:p>
    <w:p w:rsidR="00C13ADE" w:rsidRDefault="00C13ADE" w:rsidP="00C13ADE">
      <w:pPr>
        <w:pStyle w:val="ListParagraph"/>
        <w:widowControl w:val="0"/>
        <w:tabs>
          <w:tab w:val="left" w:pos="567"/>
        </w:tabs>
        <w:ind w:left="-66" w:right="-20"/>
        <w:jc w:val="both"/>
        <w:rPr>
          <w:rFonts w:ascii="Arial" w:eastAsia="Arial" w:hAnsi="Arial" w:cs="Arial"/>
          <w:b/>
          <w:color w:val="FF0000"/>
          <w:sz w:val="22"/>
          <w:szCs w:val="22"/>
          <w:lang w:val="en-US" w:eastAsia="en-US"/>
        </w:rPr>
      </w:pPr>
    </w:p>
    <w:p w:rsidR="001B4BDE" w:rsidRDefault="00132BC3" w:rsidP="00C13ADE">
      <w:pPr>
        <w:pStyle w:val="ListParagraph"/>
        <w:widowControl w:val="0"/>
        <w:tabs>
          <w:tab w:val="left" w:pos="567"/>
        </w:tabs>
        <w:ind w:left="-66" w:right="-20"/>
        <w:jc w:val="both"/>
        <w:rPr>
          <w:rFonts w:ascii="Arial" w:eastAsia="Arial" w:hAnsi="Arial" w:cs="Arial"/>
          <w:b/>
          <w:sz w:val="22"/>
          <w:szCs w:val="22"/>
          <w:lang w:val="en-US" w:eastAsia="en-US"/>
        </w:rPr>
      </w:pPr>
      <w:r>
        <w:rPr>
          <w:rFonts w:ascii="Arial" w:eastAsia="Arial" w:hAnsi="Arial" w:cs="Arial"/>
          <w:b/>
          <w:sz w:val="22"/>
          <w:szCs w:val="22"/>
          <w:lang w:val="en-US" w:eastAsia="en-US"/>
        </w:rPr>
        <w:t>Turn Over for Sherrington Ward</w:t>
      </w:r>
    </w:p>
    <w:p w:rsidR="001B4BDE" w:rsidRDefault="001B4BDE" w:rsidP="00C13ADE">
      <w:pPr>
        <w:pStyle w:val="ListParagraph"/>
        <w:widowControl w:val="0"/>
        <w:tabs>
          <w:tab w:val="left" w:pos="567"/>
        </w:tabs>
        <w:ind w:left="-66" w:right="-20"/>
        <w:jc w:val="both"/>
        <w:rPr>
          <w:rFonts w:ascii="Arial" w:eastAsia="Arial" w:hAnsi="Arial" w:cs="Arial"/>
          <w:b/>
          <w:sz w:val="22"/>
          <w:szCs w:val="22"/>
          <w:lang w:val="en-US" w:eastAsia="en-US"/>
        </w:rPr>
      </w:pPr>
    </w:p>
    <w:tbl>
      <w:tblPr>
        <w:tblStyle w:val="TableGrid"/>
        <w:tblW w:w="0" w:type="auto"/>
        <w:tblInd w:w="-66" w:type="dxa"/>
        <w:tblLook w:val="04A0" w:firstRow="1" w:lastRow="0" w:firstColumn="1" w:lastColumn="0" w:noHBand="0" w:noVBand="1"/>
      </w:tblPr>
      <w:tblGrid>
        <w:gridCol w:w="821"/>
        <w:gridCol w:w="821"/>
        <w:gridCol w:w="821"/>
        <w:gridCol w:w="821"/>
        <w:gridCol w:w="821"/>
        <w:gridCol w:w="821"/>
        <w:gridCol w:w="821"/>
        <w:gridCol w:w="821"/>
        <w:gridCol w:w="821"/>
        <w:gridCol w:w="821"/>
        <w:gridCol w:w="822"/>
        <w:gridCol w:w="822"/>
      </w:tblGrid>
      <w:tr w:rsidR="00132BC3" w:rsidTr="00132BC3">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04/18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05/18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06/18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07/18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08/18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09/18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10/18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11/18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12/18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01/19</w:t>
            </w:r>
          </w:p>
        </w:tc>
        <w:tc>
          <w:tcPr>
            <w:tcW w:w="822"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02/19</w:t>
            </w:r>
          </w:p>
        </w:tc>
        <w:tc>
          <w:tcPr>
            <w:tcW w:w="822"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03/19</w:t>
            </w:r>
          </w:p>
        </w:tc>
      </w:tr>
      <w:tr w:rsidR="00132BC3" w:rsidTr="00132BC3">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5.01%</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2.45%</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2.46%</w:t>
            </w:r>
          </w:p>
        </w:tc>
        <w:tc>
          <w:tcPr>
            <w:tcW w:w="822"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5.34%</w:t>
            </w:r>
          </w:p>
        </w:tc>
        <w:tc>
          <w:tcPr>
            <w:tcW w:w="822"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r>
    </w:tbl>
    <w:p w:rsidR="001B4BDE" w:rsidRDefault="001B4BDE" w:rsidP="00C13ADE">
      <w:pPr>
        <w:pStyle w:val="ListParagraph"/>
        <w:widowControl w:val="0"/>
        <w:tabs>
          <w:tab w:val="left" w:pos="567"/>
        </w:tabs>
        <w:ind w:left="-66" w:right="-20"/>
        <w:jc w:val="both"/>
        <w:rPr>
          <w:rFonts w:ascii="Arial" w:eastAsia="Arial" w:hAnsi="Arial" w:cs="Arial"/>
          <w:b/>
          <w:sz w:val="22"/>
          <w:szCs w:val="22"/>
          <w:lang w:val="en-US" w:eastAsia="en-US"/>
        </w:rPr>
      </w:pPr>
    </w:p>
    <w:p w:rsidR="00C97F34" w:rsidRDefault="00C97F34" w:rsidP="00C97F34">
      <w:pPr>
        <w:widowControl w:val="0"/>
        <w:tabs>
          <w:tab w:val="left" w:pos="567"/>
        </w:tabs>
        <w:ind w:right="-20"/>
        <w:jc w:val="both"/>
        <w:rPr>
          <w:rFonts w:ascii="Arial" w:eastAsia="Arial" w:hAnsi="Arial" w:cs="Arial"/>
          <w:b/>
          <w:sz w:val="22"/>
          <w:szCs w:val="22"/>
          <w:lang w:val="en-US" w:eastAsia="en-US"/>
        </w:rPr>
      </w:pPr>
      <w:r w:rsidRPr="00C97F34">
        <w:rPr>
          <w:rFonts w:ascii="Arial" w:eastAsia="Arial" w:hAnsi="Arial" w:cs="Arial"/>
          <w:b/>
          <w:sz w:val="22"/>
          <w:szCs w:val="22"/>
          <w:lang w:val="en-US" w:eastAsia="en-US"/>
        </w:rPr>
        <w:t>Safe Staffing</w:t>
      </w:r>
    </w:p>
    <w:p w:rsidR="00C97F34" w:rsidRDefault="00C97F34" w:rsidP="00C97F34">
      <w:pPr>
        <w:widowControl w:val="0"/>
        <w:tabs>
          <w:tab w:val="left" w:pos="567"/>
        </w:tabs>
        <w:ind w:right="-20"/>
        <w:jc w:val="both"/>
        <w:rPr>
          <w:rFonts w:ascii="Arial" w:eastAsia="Arial" w:hAnsi="Arial" w:cs="Arial"/>
          <w:b/>
          <w:sz w:val="22"/>
          <w:szCs w:val="22"/>
          <w:lang w:val="en-US" w:eastAsia="en-US"/>
        </w:rPr>
      </w:pPr>
    </w:p>
    <w:tbl>
      <w:tblPr>
        <w:tblStyle w:val="TableGrid"/>
        <w:tblW w:w="0" w:type="auto"/>
        <w:tblLook w:val="04A0" w:firstRow="1" w:lastRow="0" w:firstColumn="1" w:lastColumn="0" w:noHBand="0" w:noVBand="1"/>
      </w:tblPr>
      <w:tblGrid>
        <w:gridCol w:w="3280"/>
        <w:gridCol w:w="3281"/>
        <w:gridCol w:w="3281"/>
      </w:tblGrid>
      <w:tr w:rsidR="00C97F34" w:rsidTr="00C97F34">
        <w:trPr>
          <w:trHeight w:val="434"/>
        </w:trPr>
        <w:tc>
          <w:tcPr>
            <w:tcW w:w="3280" w:type="dxa"/>
          </w:tcPr>
          <w:p w:rsidR="00C97F34" w:rsidRDefault="00C97F34" w:rsidP="00C97F34">
            <w:pPr>
              <w:tabs>
                <w:tab w:val="left" w:pos="567"/>
              </w:tabs>
              <w:ind w:right="-20"/>
              <w:jc w:val="both"/>
              <w:rPr>
                <w:rFonts w:ascii="Arial" w:eastAsia="Arial" w:hAnsi="Arial" w:cs="Arial"/>
                <w:b/>
                <w:sz w:val="22"/>
                <w:szCs w:val="22"/>
              </w:rPr>
            </w:pPr>
            <w:r>
              <w:rPr>
                <w:rFonts w:ascii="Arial" w:eastAsia="Arial" w:hAnsi="Arial" w:cs="Arial"/>
                <w:b/>
                <w:sz w:val="22"/>
                <w:szCs w:val="22"/>
              </w:rPr>
              <w:t>Establishment</w:t>
            </w:r>
          </w:p>
        </w:tc>
        <w:tc>
          <w:tcPr>
            <w:tcW w:w="3281" w:type="dxa"/>
          </w:tcPr>
          <w:p w:rsidR="00C97F34" w:rsidRDefault="00C97F34" w:rsidP="00C97F34">
            <w:pPr>
              <w:tabs>
                <w:tab w:val="left" w:pos="567"/>
              </w:tabs>
              <w:ind w:right="-20"/>
              <w:jc w:val="both"/>
              <w:rPr>
                <w:rFonts w:ascii="Arial" w:eastAsia="Arial" w:hAnsi="Arial" w:cs="Arial"/>
                <w:b/>
                <w:sz w:val="22"/>
                <w:szCs w:val="22"/>
              </w:rPr>
            </w:pPr>
            <w:r>
              <w:rPr>
                <w:rFonts w:ascii="Arial" w:eastAsia="Arial" w:hAnsi="Arial" w:cs="Arial"/>
                <w:b/>
                <w:sz w:val="22"/>
                <w:szCs w:val="22"/>
              </w:rPr>
              <w:t>AUKUH Nursing Tool</w:t>
            </w:r>
          </w:p>
        </w:tc>
        <w:tc>
          <w:tcPr>
            <w:tcW w:w="3281" w:type="dxa"/>
          </w:tcPr>
          <w:p w:rsidR="00C97F34" w:rsidRDefault="00C97F34" w:rsidP="00C97F34">
            <w:pPr>
              <w:tabs>
                <w:tab w:val="left" w:pos="567"/>
              </w:tabs>
              <w:ind w:right="-20"/>
              <w:jc w:val="both"/>
              <w:rPr>
                <w:rFonts w:ascii="Arial" w:eastAsia="Arial" w:hAnsi="Arial" w:cs="Arial"/>
                <w:b/>
                <w:sz w:val="22"/>
                <w:szCs w:val="22"/>
              </w:rPr>
            </w:pPr>
            <w:r>
              <w:rPr>
                <w:rFonts w:ascii="Arial" w:eastAsia="Arial" w:hAnsi="Arial" w:cs="Arial"/>
                <w:b/>
                <w:sz w:val="22"/>
                <w:szCs w:val="22"/>
              </w:rPr>
              <w:t xml:space="preserve">Professional Judgement </w:t>
            </w:r>
          </w:p>
        </w:tc>
      </w:tr>
      <w:tr w:rsidR="00C97F34" w:rsidTr="00C97F34">
        <w:trPr>
          <w:trHeight w:val="455"/>
        </w:trPr>
        <w:tc>
          <w:tcPr>
            <w:tcW w:w="3280" w:type="dxa"/>
          </w:tcPr>
          <w:p w:rsidR="00C97F34" w:rsidRDefault="003473A9" w:rsidP="00C97F34">
            <w:pPr>
              <w:tabs>
                <w:tab w:val="left" w:pos="567"/>
              </w:tabs>
              <w:ind w:right="-20"/>
              <w:jc w:val="both"/>
              <w:rPr>
                <w:rFonts w:ascii="Arial" w:eastAsia="Arial" w:hAnsi="Arial" w:cs="Arial"/>
                <w:b/>
                <w:sz w:val="22"/>
                <w:szCs w:val="22"/>
              </w:rPr>
            </w:pPr>
            <w:r>
              <w:rPr>
                <w:rFonts w:ascii="Arial" w:eastAsia="Arial" w:hAnsi="Arial" w:cs="Arial"/>
                <w:b/>
                <w:sz w:val="22"/>
                <w:szCs w:val="22"/>
              </w:rPr>
              <w:t>42.23</w:t>
            </w:r>
          </w:p>
        </w:tc>
        <w:tc>
          <w:tcPr>
            <w:tcW w:w="3281" w:type="dxa"/>
          </w:tcPr>
          <w:p w:rsidR="00C97F34" w:rsidRDefault="003473A9" w:rsidP="00C97F34">
            <w:pPr>
              <w:tabs>
                <w:tab w:val="left" w:pos="567"/>
              </w:tabs>
              <w:ind w:right="-20"/>
              <w:jc w:val="both"/>
              <w:rPr>
                <w:rFonts w:ascii="Arial" w:eastAsia="Arial" w:hAnsi="Arial" w:cs="Arial"/>
                <w:b/>
                <w:sz w:val="22"/>
                <w:szCs w:val="22"/>
              </w:rPr>
            </w:pPr>
            <w:r>
              <w:rPr>
                <w:rFonts w:ascii="Arial" w:eastAsia="Arial" w:hAnsi="Arial" w:cs="Arial"/>
                <w:b/>
                <w:sz w:val="22"/>
                <w:szCs w:val="22"/>
              </w:rPr>
              <w:t>34.44</w:t>
            </w:r>
          </w:p>
        </w:tc>
        <w:tc>
          <w:tcPr>
            <w:tcW w:w="3281" w:type="dxa"/>
          </w:tcPr>
          <w:p w:rsidR="00C97F34" w:rsidRDefault="00B4060E" w:rsidP="00C97F34">
            <w:pPr>
              <w:tabs>
                <w:tab w:val="left" w:pos="567"/>
              </w:tabs>
              <w:ind w:right="-20"/>
              <w:jc w:val="both"/>
              <w:rPr>
                <w:rFonts w:ascii="Arial" w:eastAsia="Arial" w:hAnsi="Arial" w:cs="Arial"/>
                <w:b/>
                <w:sz w:val="22"/>
                <w:szCs w:val="22"/>
              </w:rPr>
            </w:pPr>
            <w:r>
              <w:rPr>
                <w:rFonts w:ascii="Arial" w:eastAsia="Arial" w:hAnsi="Arial" w:cs="Arial"/>
                <w:b/>
                <w:sz w:val="22"/>
                <w:szCs w:val="22"/>
              </w:rPr>
              <w:t>30.3</w:t>
            </w:r>
          </w:p>
        </w:tc>
      </w:tr>
    </w:tbl>
    <w:p w:rsidR="00C97F34" w:rsidRPr="00C97F34" w:rsidRDefault="00C97F34" w:rsidP="00C97F34">
      <w:pPr>
        <w:widowControl w:val="0"/>
        <w:tabs>
          <w:tab w:val="left" w:pos="567"/>
        </w:tabs>
        <w:ind w:right="-20"/>
        <w:jc w:val="both"/>
        <w:rPr>
          <w:rFonts w:ascii="Arial" w:eastAsia="Arial" w:hAnsi="Arial" w:cs="Arial"/>
          <w:b/>
          <w:sz w:val="22"/>
          <w:szCs w:val="22"/>
          <w:lang w:val="en-US" w:eastAsia="en-US"/>
        </w:rPr>
      </w:pPr>
    </w:p>
    <w:p w:rsidR="001B4BDE" w:rsidRPr="00CA0582" w:rsidRDefault="001B4BDE" w:rsidP="00CA0582">
      <w:pPr>
        <w:widowControl w:val="0"/>
        <w:tabs>
          <w:tab w:val="left" w:pos="567"/>
        </w:tabs>
        <w:ind w:right="-20"/>
        <w:jc w:val="both"/>
        <w:rPr>
          <w:rFonts w:eastAsia="Arial"/>
          <w:lang w:val="en-US" w:eastAsia="en-US"/>
        </w:rPr>
      </w:pPr>
    </w:p>
    <w:p w:rsidR="001B4BDE" w:rsidRDefault="001B4BDE" w:rsidP="00C13ADE">
      <w:pPr>
        <w:pStyle w:val="ListParagraph"/>
        <w:widowControl w:val="0"/>
        <w:tabs>
          <w:tab w:val="left" w:pos="567"/>
        </w:tabs>
        <w:ind w:left="-66" w:right="-20"/>
        <w:jc w:val="both"/>
        <w:rPr>
          <w:rFonts w:ascii="Arial" w:eastAsia="Arial" w:hAnsi="Arial" w:cs="Arial"/>
          <w:b/>
          <w:sz w:val="22"/>
          <w:szCs w:val="22"/>
          <w:lang w:val="en-US" w:eastAsia="en-US"/>
        </w:rPr>
      </w:pPr>
    </w:p>
    <w:p w:rsidR="001B4BDE" w:rsidRDefault="001B4BDE" w:rsidP="00C13ADE">
      <w:pPr>
        <w:pStyle w:val="ListParagraph"/>
        <w:widowControl w:val="0"/>
        <w:tabs>
          <w:tab w:val="left" w:pos="567"/>
        </w:tabs>
        <w:ind w:left="-66" w:right="-20"/>
        <w:jc w:val="both"/>
        <w:rPr>
          <w:rFonts w:ascii="Arial" w:eastAsia="Arial" w:hAnsi="Arial" w:cs="Arial"/>
          <w:b/>
          <w:sz w:val="22"/>
          <w:szCs w:val="22"/>
          <w:lang w:val="en-US" w:eastAsia="en-US"/>
        </w:rPr>
      </w:pPr>
      <w:r w:rsidRPr="001B4BDE">
        <w:rPr>
          <w:rFonts w:ascii="Arial" w:eastAsia="Arial" w:hAnsi="Arial" w:cs="Arial"/>
          <w:b/>
          <w:sz w:val="22"/>
          <w:szCs w:val="22"/>
          <w:lang w:val="en-US" w:eastAsia="en-US"/>
        </w:rPr>
        <w:t>Caton Ward</w:t>
      </w:r>
    </w:p>
    <w:p w:rsidR="001B4BDE" w:rsidRDefault="001B4BDE" w:rsidP="00C13ADE">
      <w:pPr>
        <w:pStyle w:val="ListParagraph"/>
        <w:widowControl w:val="0"/>
        <w:tabs>
          <w:tab w:val="left" w:pos="567"/>
        </w:tabs>
        <w:ind w:left="-66" w:right="-20"/>
        <w:jc w:val="both"/>
        <w:rPr>
          <w:rFonts w:ascii="Arial" w:eastAsia="Arial" w:hAnsi="Arial" w:cs="Arial"/>
          <w:b/>
          <w:sz w:val="22"/>
          <w:szCs w:val="22"/>
          <w:lang w:val="en-US" w:eastAsia="en-US"/>
        </w:rPr>
      </w:pPr>
    </w:p>
    <w:p w:rsidR="001B4BDE" w:rsidRDefault="001B4BDE" w:rsidP="00C13ADE">
      <w:pPr>
        <w:pStyle w:val="ListParagraph"/>
        <w:widowControl w:val="0"/>
        <w:tabs>
          <w:tab w:val="left" w:pos="567"/>
        </w:tabs>
        <w:ind w:left="-66" w:right="-20"/>
        <w:jc w:val="both"/>
        <w:rPr>
          <w:rFonts w:ascii="Arial" w:eastAsia="Arial" w:hAnsi="Arial" w:cs="Arial"/>
          <w:b/>
          <w:sz w:val="22"/>
          <w:szCs w:val="22"/>
          <w:lang w:val="en-US" w:eastAsia="en-US"/>
        </w:rPr>
      </w:pPr>
      <w:r w:rsidRPr="001B4BDE">
        <w:rPr>
          <w:rFonts w:ascii="Arial" w:eastAsia="Arial" w:hAnsi="Arial" w:cs="Arial"/>
          <w:b/>
          <w:sz w:val="22"/>
          <w:szCs w:val="22"/>
          <w:lang w:val="en-US" w:eastAsia="en-US"/>
        </w:rPr>
        <w:lastRenderedPageBreak/>
        <w:t>Quality Indicators (November 2018-April 2019)</w:t>
      </w:r>
    </w:p>
    <w:p w:rsidR="001B4BDE" w:rsidRDefault="001B4BDE" w:rsidP="00C13ADE">
      <w:pPr>
        <w:pStyle w:val="ListParagraph"/>
        <w:widowControl w:val="0"/>
        <w:tabs>
          <w:tab w:val="left" w:pos="567"/>
        </w:tabs>
        <w:ind w:left="-66" w:right="-20"/>
        <w:jc w:val="both"/>
        <w:rPr>
          <w:rFonts w:ascii="Arial" w:eastAsia="Arial" w:hAnsi="Arial" w:cs="Arial"/>
          <w:b/>
          <w:sz w:val="22"/>
          <w:szCs w:val="22"/>
          <w:lang w:val="en-US" w:eastAsia="en-US"/>
        </w:rPr>
      </w:pPr>
    </w:p>
    <w:tbl>
      <w:tblPr>
        <w:tblW w:w="9243" w:type="dxa"/>
        <w:tblInd w:w="101" w:type="dxa"/>
        <w:tblLayout w:type="fixed"/>
        <w:tblCellMar>
          <w:left w:w="0" w:type="dxa"/>
          <w:right w:w="0" w:type="dxa"/>
        </w:tblCellMar>
        <w:tblLook w:val="01E0" w:firstRow="1" w:lastRow="1" w:firstColumn="1" w:lastColumn="1" w:noHBand="0" w:noVBand="0"/>
      </w:tblPr>
      <w:tblGrid>
        <w:gridCol w:w="3079"/>
        <w:gridCol w:w="936"/>
        <w:gridCol w:w="5228"/>
      </w:tblGrid>
      <w:tr w:rsidR="001B4BDE" w:rsidRPr="009C74B1" w:rsidTr="005F5833">
        <w:trPr>
          <w:trHeight w:hRule="exact" w:val="262"/>
        </w:trPr>
        <w:tc>
          <w:tcPr>
            <w:tcW w:w="3079" w:type="dxa"/>
            <w:tcBorders>
              <w:top w:val="single" w:sz="4" w:space="0" w:color="000000"/>
              <w:left w:val="single" w:sz="4" w:space="0" w:color="000000"/>
              <w:bottom w:val="single" w:sz="4" w:space="0" w:color="000000"/>
              <w:right w:val="single" w:sz="4" w:space="0" w:color="000000"/>
            </w:tcBorders>
          </w:tcPr>
          <w:p w:rsidR="001B4BDE" w:rsidRPr="009C74B1" w:rsidRDefault="001B4BDE" w:rsidP="005F5833">
            <w:pPr>
              <w:widowControl w:val="0"/>
              <w:spacing w:after="200"/>
              <w:rPr>
                <w:rFonts w:ascii="Arial" w:eastAsia="Calibri" w:hAnsi="Arial" w:cs="Arial"/>
                <w:sz w:val="22"/>
                <w:szCs w:val="22"/>
                <w:lang w:val="en-US" w:eastAsia="en-US"/>
              </w:rPr>
            </w:pPr>
          </w:p>
        </w:tc>
        <w:tc>
          <w:tcPr>
            <w:tcW w:w="936" w:type="dxa"/>
            <w:tcBorders>
              <w:top w:val="single" w:sz="4" w:space="0" w:color="000000"/>
              <w:left w:val="single" w:sz="4" w:space="0" w:color="000000"/>
              <w:bottom w:val="single" w:sz="4" w:space="0" w:color="000000"/>
              <w:right w:val="single" w:sz="4" w:space="0" w:color="000000"/>
            </w:tcBorders>
          </w:tcPr>
          <w:p w:rsidR="001B4BDE" w:rsidRPr="009C74B1" w:rsidRDefault="001B4BDE"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N</w:t>
            </w:r>
            <w:r w:rsidRPr="009C74B1">
              <w:rPr>
                <w:rFonts w:ascii="Arial" w:eastAsia="Arial" w:hAnsi="Arial" w:cs="Arial"/>
                <w:sz w:val="22"/>
                <w:szCs w:val="22"/>
                <w:lang w:val="en-US" w:eastAsia="en-US"/>
              </w:rPr>
              <w:t>u</w:t>
            </w:r>
            <w:r w:rsidRPr="009C74B1">
              <w:rPr>
                <w:rFonts w:ascii="Arial" w:eastAsia="Arial" w:hAnsi="Arial" w:cs="Arial"/>
                <w:spacing w:val="1"/>
                <w:sz w:val="22"/>
                <w:szCs w:val="22"/>
                <w:lang w:val="en-US" w:eastAsia="en-US"/>
              </w:rPr>
              <w:t>m</w:t>
            </w:r>
            <w:r w:rsidRPr="009C74B1">
              <w:rPr>
                <w:rFonts w:ascii="Arial" w:eastAsia="Arial" w:hAnsi="Arial" w:cs="Arial"/>
                <w:sz w:val="22"/>
                <w:szCs w:val="22"/>
                <w:lang w:val="en-US" w:eastAsia="en-US"/>
              </w:rPr>
              <w:t>ber</w:t>
            </w:r>
          </w:p>
        </w:tc>
        <w:tc>
          <w:tcPr>
            <w:tcW w:w="5228" w:type="dxa"/>
            <w:tcBorders>
              <w:top w:val="single" w:sz="4" w:space="0" w:color="000000"/>
              <w:left w:val="single" w:sz="4" w:space="0" w:color="000000"/>
              <w:bottom w:val="single" w:sz="4" w:space="0" w:color="000000"/>
              <w:right w:val="single" w:sz="4" w:space="0" w:color="000000"/>
            </w:tcBorders>
          </w:tcPr>
          <w:p w:rsidR="001B4BDE" w:rsidRPr="009C74B1" w:rsidRDefault="001B4BDE"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A</w:t>
            </w:r>
            <w:r w:rsidRPr="009C74B1">
              <w:rPr>
                <w:rFonts w:ascii="Arial" w:eastAsia="Arial" w:hAnsi="Arial" w:cs="Arial"/>
                <w:sz w:val="22"/>
                <w:szCs w:val="22"/>
                <w:lang w:val="en-US" w:eastAsia="en-US"/>
              </w:rPr>
              <w:t>c</w:t>
            </w:r>
            <w:r w:rsidRPr="009C74B1">
              <w:rPr>
                <w:rFonts w:ascii="Arial" w:eastAsia="Arial" w:hAnsi="Arial" w:cs="Arial"/>
                <w:spacing w:val="1"/>
                <w:sz w:val="22"/>
                <w:szCs w:val="22"/>
                <w:lang w:val="en-US" w:eastAsia="en-US"/>
              </w:rPr>
              <w:t>t</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on</w:t>
            </w:r>
          </w:p>
        </w:tc>
      </w:tr>
      <w:tr w:rsidR="001B4BDE" w:rsidRPr="009C74B1" w:rsidTr="005F5833">
        <w:trPr>
          <w:trHeight w:hRule="exact" w:val="1515"/>
        </w:trPr>
        <w:tc>
          <w:tcPr>
            <w:tcW w:w="3079" w:type="dxa"/>
            <w:tcBorders>
              <w:top w:val="single" w:sz="4" w:space="0" w:color="000000"/>
              <w:left w:val="single" w:sz="4" w:space="0" w:color="000000"/>
              <w:bottom w:val="single" w:sz="4" w:space="0" w:color="000000"/>
              <w:right w:val="single" w:sz="4" w:space="0" w:color="000000"/>
            </w:tcBorders>
          </w:tcPr>
          <w:p w:rsidR="001B4BDE" w:rsidRPr="009C74B1" w:rsidRDefault="001B4BDE"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4"/>
                <w:sz w:val="22"/>
                <w:szCs w:val="22"/>
                <w:lang w:val="en-US" w:eastAsia="en-US"/>
              </w:rPr>
              <w:t>M</w:t>
            </w:r>
            <w:r w:rsidRPr="009C74B1">
              <w:rPr>
                <w:rFonts w:ascii="Arial" w:eastAsia="Arial" w:hAnsi="Arial" w:cs="Arial"/>
                <w:sz w:val="22"/>
                <w:szCs w:val="22"/>
                <w:lang w:val="en-US" w:eastAsia="en-US"/>
              </w:rPr>
              <w:t>e</w:t>
            </w:r>
            <w:r w:rsidRPr="009C74B1">
              <w:rPr>
                <w:rFonts w:ascii="Arial" w:eastAsia="Arial" w:hAnsi="Arial" w:cs="Arial"/>
                <w:spacing w:val="2"/>
                <w:sz w:val="22"/>
                <w:szCs w:val="22"/>
                <w:lang w:val="en-US" w:eastAsia="en-US"/>
              </w:rPr>
              <w:t>d</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ca</w:t>
            </w:r>
            <w:r w:rsidRPr="009C74B1">
              <w:rPr>
                <w:rFonts w:ascii="Arial" w:eastAsia="Arial" w:hAnsi="Arial" w:cs="Arial"/>
                <w:spacing w:val="1"/>
                <w:sz w:val="22"/>
                <w:szCs w:val="22"/>
                <w:lang w:val="en-US" w:eastAsia="en-US"/>
              </w:rPr>
              <w:t>t</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on</w:t>
            </w:r>
            <w:r w:rsidRPr="009C74B1">
              <w:rPr>
                <w:rFonts w:ascii="Arial" w:eastAsia="Arial" w:hAnsi="Arial" w:cs="Arial"/>
                <w:spacing w:val="1"/>
                <w:sz w:val="22"/>
                <w:szCs w:val="22"/>
                <w:lang w:val="en-US" w:eastAsia="en-US"/>
              </w:rPr>
              <w:t xml:space="preserve"> </w:t>
            </w:r>
            <w:r w:rsidRPr="009C74B1">
              <w:rPr>
                <w:rFonts w:ascii="Arial" w:eastAsia="Arial" w:hAnsi="Arial" w:cs="Arial"/>
                <w:spacing w:val="-1"/>
                <w:sz w:val="22"/>
                <w:szCs w:val="22"/>
                <w:lang w:val="en-US" w:eastAsia="en-US"/>
              </w:rPr>
              <w:t>E</w:t>
            </w:r>
            <w:r w:rsidRPr="009C74B1">
              <w:rPr>
                <w:rFonts w:ascii="Arial" w:eastAsia="Arial" w:hAnsi="Arial" w:cs="Arial"/>
                <w:spacing w:val="1"/>
                <w:sz w:val="22"/>
                <w:szCs w:val="22"/>
                <w:lang w:val="en-US" w:eastAsia="en-US"/>
              </w:rPr>
              <w:t>rr</w:t>
            </w:r>
            <w:r w:rsidRPr="009C74B1">
              <w:rPr>
                <w:rFonts w:ascii="Arial" w:eastAsia="Arial" w:hAnsi="Arial" w:cs="Arial"/>
                <w:sz w:val="22"/>
                <w:szCs w:val="22"/>
                <w:lang w:val="en-US" w:eastAsia="en-US"/>
              </w:rPr>
              <w:t>o</w:t>
            </w:r>
            <w:r w:rsidRPr="009C74B1">
              <w:rPr>
                <w:rFonts w:ascii="Arial" w:eastAsia="Arial" w:hAnsi="Arial" w:cs="Arial"/>
                <w:spacing w:val="-2"/>
                <w:sz w:val="22"/>
                <w:szCs w:val="22"/>
                <w:lang w:val="en-US" w:eastAsia="en-US"/>
              </w:rPr>
              <w:t>r</w:t>
            </w:r>
            <w:r w:rsidRPr="009C74B1">
              <w:rPr>
                <w:rFonts w:ascii="Arial" w:eastAsia="Arial" w:hAnsi="Arial" w:cs="Arial"/>
                <w:sz w:val="22"/>
                <w:szCs w:val="22"/>
                <w:lang w:val="en-US" w:eastAsia="en-US"/>
              </w:rPr>
              <w:t>s:</w:t>
            </w:r>
          </w:p>
        </w:tc>
        <w:tc>
          <w:tcPr>
            <w:tcW w:w="936" w:type="dxa"/>
            <w:tcBorders>
              <w:top w:val="single" w:sz="4" w:space="0" w:color="000000"/>
              <w:left w:val="single" w:sz="4" w:space="0" w:color="000000"/>
              <w:bottom w:val="single" w:sz="4" w:space="0" w:color="000000"/>
              <w:right w:val="single" w:sz="4" w:space="0" w:color="000000"/>
            </w:tcBorders>
          </w:tcPr>
          <w:p w:rsidR="001B4BDE" w:rsidRPr="009C74B1" w:rsidRDefault="001B4BDE"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25</w:t>
            </w:r>
          </w:p>
        </w:tc>
        <w:tc>
          <w:tcPr>
            <w:tcW w:w="5228" w:type="dxa"/>
            <w:tcBorders>
              <w:top w:val="single" w:sz="4" w:space="0" w:color="000000"/>
              <w:left w:val="single" w:sz="4" w:space="0" w:color="000000"/>
              <w:bottom w:val="single" w:sz="4" w:space="0" w:color="000000"/>
              <w:right w:val="single" w:sz="4" w:space="0" w:color="000000"/>
            </w:tcBorders>
          </w:tcPr>
          <w:p w:rsidR="001B4BDE" w:rsidRDefault="001B4BDE" w:rsidP="005F5833">
            <w:pPr>
              <w:widowControl w:val="0"/>
              <w:spacing w:before="1"/>
              <w:ind w:right="42"/>
              <w:jc w:val="both"/>
              <w:rPr>
                <w:rFonts w:ascii="Arial" w:eastAsia="Arial" w:hAnsi="Arial" w:cs="Arial"/>
                <w:sz w:val="22"/>
                <w:szCs w:val="22"/>
                <w:lang w:val="en-US" w:eastAsia="en-US"/>
              </w:rPr>
            </w:pPr>
            <w:r>
              <w:rPr>
                <w:rFonts w:ascii="Arial" w:eastAsia="Arial" w:hAnsi="Arial" w:cs="Arial"/>
                <w:sz w:val="22"/>
                <w:szCs w:val="22"/>
                <w:lang w:val="en-US" w:eastAsia="en-US"/>
              </w:rPr>
              <w:t>A daily audit is undertaken for missed doses of medications and shared with the senior nursing team.</w:t>
            </w:r>
          </w:p>
          <w:p w:rsidR="001B4BDE" w:rsidRDefault="001B4BDE" w:rsidP="005F5833">
            <w:pPr>
              <w:widowControl w:val="0"/>
              <w:spacing w:before="1"/>
              <w:ind w:right="42"/>
              <w:jc w:val="both"/>
              <w:rPr>
                <w:rFonts w:ascii="Arial" w:eastAsia="Arial" w:hAnsi="Arial" w:cs="Arial"/>
                <w:sz w:val="22"/>
                <w:szCs w:val="22"/>
                <w:lang w:val="en-US" w:eastAsia="en-US"/>
              </w:rPr>
            </w:pPr>
            <w:r>
              <w:rPr>
                <w:rFonts w:ascii="Arial" w:eastAsia="Arial" w:hAnsi="Arial" w:cs="Arial"/>
                <w:sz w:val="22"/>
                <w:szCs w:val="22"/>
                <w:lang w:val="en-US" w:eastAsia="en-US"/>
              </w:rPr>
              <w:t>Checks by matrons and pharmacy are undertaken</w:t>
            </w:r>
          </w:p>
          <w:p w:rsidR="001B4BDE" w:rsidRDefault="001B4BDE" w:rsidP="005F5833">
            <w:pPr>
              <w:widowControl w:val="0"/>
              <w:spacing w:before="1"/>
              <w:ind w:right="42"/>
              <w:jc w:val="both"/>
              <w:rPr>
                <w:rFonts w:ascii="Arial" w:eastAsia="Arial" w:hAnsi="Arial" w:cs="Arial"/>
                <w:sz w:val="22"/>
                <w:szCs w:val="22"/>
                <w:lang w:val="en-US" w:eastAsia="en-US"/>
              </w:rPr>
            </w:pPr>
            <w:r>
              <w:rPr>
                <w:rFonts w:ascii="Arial" w:eastAsia="Arial" w:hAnsi="Arial" w:cs="Arial"/>
                <w:sz w:val="22"/>
                <w:szCs w:val="22"/>
                <w:lang w:val="en-US" w:eastAsia="en-US"/>
              </w:rPr>
              <w:t xml:space="preserve">Monitoring is undertaken in the safer medications group and D&amp;T Group.  </w:t>
            </w:r>
          </w:p>
          <w:p w:rsidR="001B4BDE" w:rsidRPr="009C74B1" w:rsidRDefault="001B4BDE" w:rsidP="005F5833">
            <w:pPr>
              <w:widowControl w:val="0"/>
              <w:spacing w:before="1"/>
              <w:ind w:right="42"/>
              <w:jc w:val="both"/>
              <w:rPr>
                <w:rFonts w:ascii="Arial" w:eastAsia="Arial" w:hAnsi="Arial" w:cs="Arial"/>
                <w:sz w:val="22"/>
                <w:szCs w:val="22"/>
                <w:lang w:val="en-US" w:eastAsia="en-US"/>
              </w:rPr>
            </w:pPr>
          </w:p>
        </w:tc>
      </w:tr>
      <w:tr w:rsidR="001B4BDE" w:rsidRPr="009C74B1" w:rsidTr="005F5833">
        <w:trPr>
          <w:trHeight w:hRule="exact" w:val="1449"/>
        </w:trPr>
        <w:tc>
          <w:tcPr>
            <w:tcW w:w="3079" w:type="dxa"/>
            <w:tcBorders>
              <w:top w:val="single" w:sz="4" w:space="0" w:color="000000"/>
              <w:left w:val="single" w:sz="4" w:space="0" w:color="000000"/>
              <w:bottom w:val="single" w:sz="4" w:space="0" w:color="000000"/>
              <w:right w:val="single" w:sz="4" w:space="0" w:color="000000"/>
            </w:tcBorders>
          </w:tcPr>
          <w:p w:rsidR="001B4BDE" w:rsidRDefault="001B4BDE" w:rsidP="005F5833">
            <w:pPr>
              <w:widowControl w:val="0"/>
              <w:ind w:left="102" w:right="-20"/>
              <w:rPr>
                <w:rFonts w:ascii="Arial" w:eastAsia="Arial" w:hAnsi="Arial" w:cs="Arial"/>
                <w:spacing w:val="-1"/>
                <w:sz w:val="22"/>
                <w:szCs w:val="22"/>
                <w:lang w:val="en-US" w:eastAsia="en-US"/>
              </w:rPr>
            </w:pPr>
            <w:r>
              <w:rPr>
                <w:rFonts w:ascii="Arial" w:eastAsia="Arial" w:hAnsi="Arial" w:cs="Arial"/>
                <w:sz w:val="22"/>
                <w:szCs w:val="22"/>
                <w:lang w:val="en-US" w:eastAsia="en-US"/>
              </w:rPr>
              <w:t xml:space="preserve">Low harm </w:t>
            </w:r>
            <w:r w:rsidRPr="009C74B1">
              <w:rPr>
                <w:rFonts w:ascii="Arial" w:eastAsia="Arial" w:hAnsi="Arial" w:cs="Arial"/>
                <w:sz w:val="22"/>
                <w:szCs w:val="22"/>
                <w:lang w:val="en-US" w:eastAsia="en-US"/>
              </w:rPr>
              <w:t>Fa</w:t>
            </w:r>
            <w:r w:rsidRPr="009C74B1">
              <w:rPr>
                <w:rFonts w:ascii="Arial" w:eastAsia="Arial" w:hAnsi="Arial" w:cs="Arial"/>
                <w:spacing w:val="-1"/>
                <w:sz w:val="22"/>
                <w:szCs w:val="22"/>
                <w:lang w:val="en-US" w:eastAsia="en-US"/>
              </w:rPr>
              <w:t>lls</w:t>
            </w:r>
          </w:p>
          <w:p w:rsidR="001B4BDE" w:rsidRDefault="001B4BDE" w:rsidP="005F5833">
            <w:pPr>
              <w:widowControl w:val="0"/>
              <w:ind w:left="102" w:right="-20"/>
              <w:rPr>
                <w:rFonts w:ascii="Arial" w:eastAsia="Arial" w:hAnsi="Arial" w:cs="Arial"/>
                <w:spacing w:val="-1"/>
                <w:sz w:val="22"/>
                <w:szCs w:val="22"/>
                <w:lang w:val="en-US" w:eastAsia="en-US"/>
              </w:rPr>
            </w:pPr>
          </w:p>
          <w:p w:rsidR="001B4BDE" w:rsidRDefault="001B4BDE" w:rsidP="005F5833">
            <w:pPr>
              <w:widowControl w:val="0"/>
              <w:ind w:left="102" w:right="-20"/>
              <w:rPr>
                <w:rFonts w:ascii="Arial" w:eastAsia="Arial" w:hAnsi="Arial" w:cs="Arial"/>
                <w:spacing w:val="-1"/>
                <w:sz w:val="22"/>
                <w:szCs w:val="22"/>
                <w:lang w:val="en-US" w:eastAsia="en-US"/>
              </w:rPr>
            </w:pPr>
          </w:p>
          <w:p w:rsidR="001B4BDE" w:rsidRDefault="001B4BDE" w:rsidP="005F5833">
            <w:pPr>
              <w:widowControl w:val="0"/>
              <w:ind w:left="102" w:right="-20"/>
              <w:rPr>
                <w:rFonts w:ascii="Arial" w:eastAsia="Arial" w:hAnsi="Arial" w:cs="Arial"/>
                <w:spacing w:val="-1"/>
                <w:sz w:val="22"/>
                <w:szCs w:val="22"/>
                <w:lang w:val="en-US" w:eastAsia="en-US"/>
              </w:rPr>
            </w:pPr>
          </w:p>
          <w:p w:rsidR="001B4BDE" w:rsidRPr="009C74B1" w:rsidRDefault="001B4BDE" w:rsidP="005F5833">
            <w:pPr>
              <w:widowControl w:val="0"/>
              <w:ind w:left="102" w:right="-20"/>
              <w:rPr>
                <w:rFonts w:ascii="Arial" w:eastAsia="Arial" w:hAnsi="Arial" w:cs="Arial"/>
                <w:sz w:val="22"/>
                <w:szCs w:val="22"/>
                <w:lang w:val="en-US" w:eastAsia="en-US"/>
              </w:rPr>
            </w:pPr>
            <w:r>
              <w:rPr>
                <w:rFonts w:ascii="Arial" w:eastAsia="Arial" w:hAnsi="Arial" w:cs="Arial"/>
                <w:spacing w:val="-1"/>
                <w:sz w:val="22"/>
                <w:szCs w:val="22"/>
                <w:lang w:val="en-US" w:eastAsia="en-US"/>
              </w:rPr>
              <w:t>Moderate harm falls</w:t>
            </w:r>
          </w:p>
        </w:tc>
        <w:tc>
          <w:tcPr>
            <w:tcW w:w="936" w:type="dxa"/>
            <w:tcBorders>
              <w:top w:val="single" w:sz="4" w:space="0" w:color="000000"/>
              <w:left w:val="single" w:sz="4" w:space="0" w:color="000000"/>
              <w:bottom w:val="single" w:sz="4" w:space="0" w:color="000000"/>
              <w:right w:val="single" w:sz="4" w:space="0" w:color="000000"/>
            </w:tcBorders>
          </w:tcPr>
          <w:p w:rsidR="001B4BDE" w:rsidRDefault="001B4BDE"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18</w:t>
            </w:r>
          </w:p>
          <w:p w:rsidR="001B4BDE" w:rsidRDefault="001B4BDE" w:rsidP="005F5833">
            <w:pPr>
              <w:widowControl w:val="0"/>
              <w:ind w:right="-20"/>
              <w:rPr>
                <w:rFonts w:ascii="Arial" w:eastAsia="Arial" w:hAnsi="Arial" w:cs="Arial"/>
                <w:sz w:val="22"/>
                <w:szCs w:val="22"/>
                <w:lang w:val="en-US" w:eastAsia="en-US"/>
              </w:rPr>
            </w:pPr>
          </w:p>
          <w:p w:rsidR="001B4BDE" w:rsidRDefault="001B4BDE" w:rsidP="005F5833">
            <w:pPr>
              <w:widowControl w:val="0"/>
              <w:ind w:right="-20"/>
              <w:rPr>
                <w:rFonts w:ascii="Arial" w:eastAsia="Arial" w:hAnsi="Arial" w:cs="Arial"/>
                <w:sz w:val="22"/>
                <w:szCs w:val="22"/>
                <w:lang w:val="en-US" w:eastAsia="en-US"/>
              </w:rPr>
            </w:pPr>
          </w:p>
          <w:p w:rsidR="001B4BDE" w:rsidRDefault="001B4BDE" w:rsidP="005F5833">
            <w:pPr>
              <w:widowControl w:val="0"/>
              <w:ind w:right="-20"/>
              <w:rPr>
                <w:rFonts w:ascii="Arial" w:eastAsia="Arial" w:hAnsi="Arial" w:cs="Arial"/>
                <w:sz w:val="22"/>
                <w:szCs w:val="22"/>
                <w:lang w:val="en-US" w:eastAsia="en-US"/>
              </w:rPr>
            </w:pPr>
          </w:p>
          <w:p w:rsidR="001B4BDE" w:rsidRDefault="001B4BDE"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0</w:t>
            </w:r>
          </w:p>
          <w:p w:rsidR="001B4BDE" w:rsidRDefault="001B4BDE" w:rsidP="005F5833">
            <w:pPr>
              <w:widowControl w:val="0"/>
              <w:ind w:right="-20"/>
              <w:rPr>
                <w:rFonts w:ascii="Arial" w:eastAsia="Arial" w:hAnsi="Arial" w:cs="Arial"/>
                <w:sz w:val="22"/>
                <w:szCs w:val="22"/>
                <w:lang w:val="en-US" w:eastAsia="en-US"/>
              </w:rPr>
            </w:pPr>
          </w:p>
          <w:p w:rsidR="001B4BDE" w:rsidRDefault="001B4BDE" w:rsidP="005F5833">
            <w:pPr>
              <w:widowControl w:val="0"/>
              <w:ind w:right="-20"/>
              <w:rPr>
                <w:rFonts w:ascii="Arial" w:eastAsia="Arial" w:hAnsi="Arial" w:cs="Arial"/>
                <w:sz w:val="22"/>
                <w:szCs w:val="22"/>
                <w:lang w:val="en-US" w:eastAsia="en-US"/>
              </w:rPr>
            </w:pPr>
          </w:p>
          <w:p w:rsidR="001B4BDE" w:rsidRPr="009C74B1" w:rsidRDefault="001B4BDE" w:rsidP="005F5833">
            <w:pPr>
              <w:widowControl w:val="0"/>
              <w:ind w:right="-20"/>
              <w:rPr>
                <w:rFonts w:ascii="Arial" w:eastAsia="Arial" w:hAnsi="Arial" w:cs="Arial"/>
                <w:sz w:val="22"/>
                <w:szCs w:val="22"/>
                <w:lang w:val="en-US" w:eastAsia="en-US"/>
              </w:rPr>
            </w:pPr>
          </w:p>
        </w:tc>
        <w:tc>
          <w:tcPr>
            <w:tcW w:w="5228" w:type="dxa"/>
            <w:tcBorders>
              <w:top w:val="single" w:sz="4" w:space="0" w:color="000000"/>
              <w:left w:val="single" w:sz="4" w:space="0" w:color="000000"/>
              <w:bottom w:val="single" w:sz="4" w:space="0" w:color="000000"/>
              <w:right w:val="single" w:sz="4" w:space="0" w:color="000000"/>
            </w:tcBorders>
          </w:tcPr>
          <w:p w:rsidR="001B4BDE" w:rsidRPr="009C74B1" w:rsidRDefault="001B4BDE" w:rsidP="005F5833">
            <w:pPr>
              <w:widowControl w:val="0"/>
              <w:spacing w:before="6"/>
              <w:ind w:right="42"/>
              <w:rPr>
                <w:rFonts w:ascii="Arial" w:eastAsia="Arial" w:hAnsi="Arial" w:cs="Arial"/>
                <w:sz w:val="22"/>
                <w:szCs w:val="22"/>
                <w:lang w:val="en-US" w:eastAsia="en-US"/>
              </w:rPr>
            </w:pPr>
            <w:r w:rsidRPr="00141405">
              <w:rPr>
                <w:rFonts w:ascii="Arial" w:eastAsia="Arial" w:hAnsi="Arial" w:cs="Arial"/>
                <w:sz w:val="22"/>
                <w:szCs w:val="22"/>
                <w:lang w:val="en-US" w:eastAsia="en-US"/>
              </w:rPr>
              <w:t>Falls are monitored via the falls group and on a daily basis in the staffing meeting, patient receive enhanced levels of care if required.</w:t>
            </w:r>
            <w:r w:rsidR="00525477">
              <w:rPr>
                <w:rFonts w:ascii="Arial" w:eastAsia="Arial" w:hAnsi="Arial" w:cs="Arial"/>
                <w:sz w:val="22"/>
                <w:szCs w:val="22"/>
                <w:lang w:val="en-US" w:eastAsia="en-US"/>
              </w:rPr>
              <w:t xml:space="preserve"> Work is being undertaken in the bathrooms. </w:t>
            </w:r>
          </w:p>
        </w:tc>
      </w:tr>
      <w:tr w:rsidR="001B4BDE" w:rsidRPr="009C74B1" w:rsidTr="005F5833">
        <w:trPr>
          <w:trHeight w:hRule="exact" w:val="850"/>
        </w:trPr>
        <w:tc>
          <w:tcPr>
            <w:tcW w:w="3079" w:type="dxa"/>
            <w:tcBorders>
              <w:top w:val="single" w:sz="4" w:space="0" w:color="000000"/>
              <w:left w:val="single" w:sz="4" w:space="0" w:color="000000"/>
              <w:bottom w:val="single" w:sz="4" w:space="0" w:color="000000"/>
              <w:right w:val="single" w:sz="4" w:space="0" w:color="000000"/>
            </w:tcBorders>
          </w:tcPr>
          <w:p w:rsidR="001B4BDE" w:rsidRPr="009C74B1" w:rsidRDefault="001B4BDE"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P</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essu</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e</w:t>
            </w:r>
            <w:r w:rsidRPr="009C74B1">
              <w:rPr>
                <w:rFonts w:ascii="Arial" w:eastAsia="Arial" w:hAnsi="Arial" w:cs="Arial"/>
                <w:spacing w:val="-2"/>
                <w:sz w:val="22"/>
                <w:szCs w:val="22"/>
                <w:lang w:val="en-US" w:eastAsia="en-US"/>
              </w:rPr>
              <w:t xml:space="preserve"> </w:t>
            </w:r>
            <w:r w:rsidRPr="009C74B1">
              <w:rPr>
                <w:rFonts w:ascii="Arial" w:eastAsia="Arial" w:hAnsi="Arial" w:cs="Arial"/>
                <w:sz w:val="22"/>
                <w:szCs w:val="22"/>
                <w:lang w:val="en-US" w:eastAsia="en-US"/>
              </w:rPr>
              <w:t>u</w:t>
            </w:r>
            <w:r w:rsidRPr="009C74B1">
              <w:rPr>
                <w:rFonts w:ascii="Arial" w:eastAsia="Arial" w:hAnsi="Arial" w:cs="Arial"/>
                <w:spacing w:val="-1"/>
                <w:sz w:val="22"/>
                <w:szCs w:val="22"/>
                <w:lang w:val="en-US" w:eastAsia="en-US"/>
              </w:rPr>
              <w:t>l</w:t>
            </w:r>
            <w:r w:rsidRPr="009C74B1">
              <w:rPr>
                <w:rFonts w:ascii="Arial" w:eastAsia="Arial" w:hAnsi="Arial" w:cs="Arial"/>
                <w:sz w:val="22"/>
                <w:szCs w:val="22"/>
                <w:lang w:val="en-US" w:eastAsia="en-US"/>
              </w:rPr>
              <w:t>ce</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s</w:t>
            </w:r>
            <w:r>
              <w:rPr>
                <w:rFonts w:ascii="Arial" w:eastAsia="Arial" w:hAnsi="Arial" w:cs="Arial"/>
                <w:sz w:val="22"/>
                <w:szCs w:val="22"/>
                <w:lang w:val="en-US" w:eastAsia="en-US"/>
              </w:rPr>
              <w:t xml:space="preserve"> category 2 and above</w:t>
            </w:r>
          </w:p>
        </w:tc>
        <w:tc>
          <w:tcPr>
            <w:tcW w:w="936" w:type="dxa"/>
            <w:tcBorders>
              <w:top w:val="single" w:sz="4" w:space="0" w:color="000000"/>
              <w:left w:val="single" w:sz="4" w:space="0" w:color="000000"/>
              <w:bottom w:val="single" w:sz="4" w:space="0" w:color="000000"/>
              <w:right w:val="single" w:sz="4" w:space="0" w:color="000000"/>
            </w:tcBorders>
          </w:tcPr>
          <w:p w:rsidR="001B4BDE" w:rsidRPr="009C74B1" w:rsidRDefault="001B4BDE"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0</w:t>
            </w:r>
          </w:p>
        </w:tc>
        <w:tc>
          <w:tcPr>
            <w:tcW w:w="5228" w:type="dxa"/>
            <w:tcBorders>
              <w:top w:val="single" w:sz="4" w:space="0" w:color="000000"/>
              <w:left w:val="single" w:sz="4" w:space="0" w:color="000000"/>
              <w:bottom w:val="single" w:sz="4" w:space="0" w:color="000000"/>
              <w:right w:val="single" w:sz="4" w:space="0" w:color="000000"/>
            </w:tcBorders>
          </w:tcPr>
          <w:p w:rsidR="001B4BDE" w:rsidRPr="009C74B1" w:rsidRDefault="001B4BDE" w:rsidP="005F5833">
            <w:pPr>
              <w:widowControl w:val="0"/>
              <w:spacing w:before="2"/>
              <w:ind w:right="44"/>
              <w:rPr>
                <w:rFonts w:ascii="Arial" w:eastAsia="Arial" w:hAnsi="Arial" w:cs="Arial"/>
                <w:sz w:val="22"/>
                <w:szCs w:val="22"/>
                <w:lang w:val="en-US" w:eastAsia="en-US"/>
              </w:rPr>
            </w:pPr>
          </w:p>
        </w:tc>
      </w:tr>
      <w:tr w:rsidR="001B4BDE" w:rsidRPr="009C74B1" w:rsidTr="005F5833">
        <w:trPr>
          <w:trHeight w:hRule="exact" w:val="1293"/>
        </w:trPr>
        <w:tc>
          <w:tcPr>
            <w:tcW w:w="3079" w:type="dxa"/>
            <w:tcBorders>
              <w:top w:val="single" w:sz="4" w:space="0" w:color="000000"/>
              <w:left w:val="single" w:sz="4" w:space="0" w:color="000000"/>
              <w:bottom w:val="single" w:sz="4" w:space="0" w:color="000000"/>
              <w:right w:val="single" w:sz="4" w:space="0" w:color="000000"/>
            </w:tcBorders>
          </w:tcPr>
          <w:p w:rsidR="001B4BDE" w:rsidRPr="009C74B1" w:rsidRDefault="001B4BDE"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C</w:t>
            </w:r>
            <w:r w:rsidRPr="009C74B1">
              <w:rPr>
                <w:rFonts w:ascii="Arial" w:eastAsia="Arial" w:hAnsi="Arial" w:cs="Arial"/>
                <w:sz w:val="22"/>
                <w:szCs w:val="22"/>
                <w:lang w:val="en-US" w:eastAsia="en-US"/>
              </w:rPr>
              <w:t>o</w:t>
            </w:r>
            <w:r w:rsidRPr="009C74B1">
              <w:rPr>
                <w:rFonts w:ascii="Arial" w:eastAsia="Arial" w:hAnsi="Arial" w:cs="Arial"/>
                <w:spacing w:val="1"/>
                <w:sz w:val="22"/>
                <w:szCs w:val="22"/>
                <w:lang w:val="en-US" w:eastAsia="en-US"/>
              </w:rPr>
              <w:t>m</w:t>
            </w:r>
            <w:r w:rsidRPr="009C74B1">
              <w:rPr>
                <w:rFonts w:ascii="Arial" w:eastAsia="Arial" w:hAnsi="Arial" w:cs="Arial"/>
                <w:sz w:val="22"/>
                <w:szCs w:val="22"/>
                <w:lang w:val="en-US" w:eastAsia="en-US"/>
              </w:rPr>
              <w:t>p</w:t>
            </w:r>
            <w:r w:rsidRPr="009C74B1">
              <w:rPr>
                <w:rFonts w:ascii="Arial" w:eastAsia="Arial" w:hAnsi="Arial" w:cs="Arial"/>
                <w:spacing w:val="-1"/>
                <w:sz w:val="22"/>
                <w:szCs w:val="22"/>
                <w:lang w:val="en-US" w:eastAsia="en-US"/>
              </w:rPr>
              <w:t>l</w:t>
            </w:r>
            <w:r w:rsidRPr="009C74B1">
              <w:rPr>
                <w:rFonts w:ascii="Arial" w:eastAsia="Arial" w:hAnsi="Arial" w:cs="Arial"/>
                <w:sz w:val="22"/>
                <w:szCs w:val="22"/>
                <w:lang w:val="en-US" w:eastAsia="en-US"/>
              </w:rPr>
              <w:t>a</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n</w:t>
            </w:r>
            <w:r w:rsidRPr="009C74B1">
              <w:rPr>
                <w:rFonts w:ascii="Arial" w:eastAsia="Arial" w:hAnsi="Arial" w:cs="Arial"/>
                <w:spacing w:val="1"/>
                <w:sz w:val="22"/>
                <w:szCs w:val="22"/>
                <w:lang w:val="en-US" w:eastAsia="en-US"/>
              </w:rPr>
              <w:t>t</w:t>
            </w:r>
            <w:r w:rsidRPr="009C74B1">
              <w:rPr>
                <w:rFonts w:ascii="Arial" w:eastAsia="Arial" w:hAnsi="Arial" w:cs="Arial"/>
                <w:sz w:val="22"/>
                <w:szCs w:val="22"/>
                <w:lang w:val="en-US" w:eastAsia="en-US"/>
              </w:rPr>
              <w:t>s</w:t>
            </w:r>
          </w:p>
        </w:tc>
        <w:tc>
          <w:tcPr>
            <w:tcW w:w="936" w:type="dxa"/>
            <w:tcBorders>
              <w:top w:val="single" w:sz="4" w:space="0" w:color="000000"/>
              <w:left w:val="single" w:sz="4" w:space="0" w:color="000000"/>
              <w:bottom w:val="single" w:sz="4" w:space="0" w:color="000000"/>
              <w:right w:val="single" w:sz="4" w:space="0" w:color="000000"/>
            </w:tcBorders>
          </w:tcPr>
          <w:p w:rsidR="001B4BDE" w:rsidRPr="009C74B1" w:rsidRDefault="00983DA9"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1</w:t>
            </w:r>
          </w:p>
        </w:tc>
        <w:tc>
          <w:tcPr>
            <w:tcW w:w="5228" w:type="dxa"/>
            <w:tcBorders>
              <w:top w:val="single" w:sz="4" w:space="0" w:color="000000"/>
              <w:left w:val="single" w:sz="4" w:space="0" w:color="000000"/>
              <w:bottom w:val="single" w:sz="4" w:space="0" w:color="000000"/>
              <w:right w:val="single" w:sz="4" w:space="0" w:color="000000"/>
            </w:tcBorders>
          </w:tcPr>
          <w:p w:rsidR="001B4BDE" w:rsidRDefault="002C1040"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Complaint was regarding a delay in medication being given to patient</w:t>
            </w:r>
            <w:r w:rsidR="00525477">
              <w:rPr>
                <w:rFonts w:ascii="Arial" w:eastAsia="Arial" w:hAnsi="Arial" w:cs="Arial"/>
                <w:sz w:val="22"/>
                <w:szCs w:val="22"/>
                <w:lang w:val="en-US" w:eastAsia="en-US"/>
              </w:rPr>
              <w:t xml:space="preserve">, this has been fully investigated. </w:t>
            </w:r>
          </w:p>
          <w:p w:rsidR="001B4BDE" w:rsidRDefault="001B4BDE" w:rsidP="005F5833">
            <w:pPr>
              <w:widowControl w:val="0"/>
              <w:ind w:right="-20"/>
              <w:rPr>
                <w:rFonts w:ascii="Arial" w:eastAsia="Arial" w:hAnsi="Arial" w:cs="Arial"/>
                <w:sz w:val="22"/>
                <w:szCs w:val="22"/>
                <w:lang w:val="en-US" w:eastAsia="en-US"/>
              </w:rPr>
            </w:pPr>
          </w:p>
          <w:p w:rsidR="001B4BDE" w:rsidRDefault="001B4BDE" w:rsidP="005F5833">
            <w:pPr>
              <w:widowControl w:val="0"/>
              <w:ind w:right="-20"/>
              <w:rPr>
                <w:rFonts w:ascii="Arial" w:eastAsia="Arial" w:hAnsi="Arial" w:cs="Arial"/>
                <w:sz w:val="22"/>
                <w:szCs w:val="22"/>
                <w:lang w:val="en-US" w:eastAsia="en-US"/>
              </w:rPr>
            </w:pPr>
          </w:p>
          <w:p w:rsidR="001B4BDE" w:rsidRDefault="001B4BDE" w:rsidP="005F5833">
            <w:pPr>
              <w:widowControl w:val="0"/>
              <w:ind w:right="-20"/>
              <w:rPr>
                <w:rFonts w:ascii="Arial" w:eastAsia="Arial" w:hAnsi="Arial" w:cs="Arial"/>
                <w:sz w:val="22"/>
                <w:szCs w:val="22"/>
                <w:lang w:val="en-US" w:eastAsia="en-US"/>
              </w:rPr>
            </w:pPr>
          </w:p>
          <w:p w:rsidR="001B4BDE" w:rsidRPr="009C74B1" w:rsidRDefault="001B4BDE" w:rsidP="005F5833">
            <w:pPr>
              <w:widowControl w:val="0"/>
              <w:ind w:right="-20"/>
              <w:rPr>
                <w:rFonts w:ascii="Arial" w:eastAsia="Arial" w:hAnsi="Arial" w:cs="Arial"/>
                <w:sz w:val="22"/>
                <w:szCs w:val="22"/>
                <w:lang w:val="en-US" w:eastAsia="en-US"/>
              </w:rPr>
            </w:pPr>
          </w:p>
        </w:tc>
      </w:tr>
    </w:tbl>
    <w:p w:rsidR="001B4BDE" w:rsidRDefault="001B4BDE" w:rsidP="00C13ADE">
      <w:pPr>
        <w:pStyle w:val="ListParagraph"/>
        <w:widowControl w:val="0"/>
        <w:tabs>
          <w:tab w:val="left" w:pos="567"/>
        </w:tabs>
        <w:ind w:left="-66" w:right="-20"/>
        <w:jc w:val="both"/>
        <w:rPr>
          <w:rFonts w:ascii="Arial" w:eastAsia="Arial" w:hAnsi="Arial" w:cs="Arial"/>
          <w:b/>
          <w:sz w:val="22"/>
          <w:szCs w:val="22"/>
          <w:lang w:val="en-US" w:eastAsia="en-US"/>
        </w:rPr>
      </w:pPr>
    </w:p>
    <w:p w:rsidR="00132BC3" w:rsidRDefault="00132BC3" w:rsidP="00C13ADE">
      <w:pPr>
        <w:pStyle w:val="ListParagraph"/>
        <w:widowControl w:val="0"/>
        <w:tabs>
          <w:tab w:val="left" w:pos="567"/>
        </w:tabs>
        <w:ind w:left="-66" w:right="-20"/>
        <w:jc w:val="both"/>
        <w:rPr>
          <w:rFonts w:ascii="Arial" w:eastAsia="Arial" w:hAnsi="Arial" w:cs="Arial"/>
          <w:b/>
          <w:sz w:val="22"/>
          <w:szCs w:val="22"/>
          <w:lang w:val="en-US" w:eastAsia="en-US"/>
        </w:rPr>
      </w:pPr>
      <w:r>
        <w:rPr>
          <w:rFonts w:ascii="Arial" w:eastAsia="Arial" w:hAnsi="Arial" w:cs="Arial"/>
          <w:b/>
          <w:sz w:val="22"/>
          <w:szCs w:val="22"/>
          <w:lang w:val="en-US" w:eastAsia="en-US"/>
        </w:rPr>
        <w:t>Turn Over for Caton Ward</w:t>
      </w:r>
    </w:p>
    <w:p w:rsidR="00132BC3" w:rsidRDefault="00132BC3" w:rsidP="00C13ADE">
      <w:pPr>
        <w:pStyle w:val="ListParagraph"/>
        <w:widowControl w:val="0"/>
        <w:tabs>
          <w:tab w:val="left" w:pos="567"/>
        </w:tabs>
        <w:ind w:left="-66" w:right="-20"/>
        <w:jc w:val="both"/>
        <w:rPr>
          <w:rFonts w:ascii="Arial" w:eastAsia="Arial" w:hAnsi="Arial" w:cs="Arial"/>
          <w:b/>
          <w:sz w:val="22"/>
          <w:szCs w:val="22"/>
          <w:lang w:val="en-US" w:eastAsia="en-US"/>
        </w:rPr>
      </w:pPr>
    </w:p>
    <w:tbl>
      <w:tblPr>
        <w:tblStyle w:val="TableGrid"/>
        <w:tblW w:w="0" w:type="auto"/>
        <w:tblInd w:w="-66" w:type="dxa"/>
        <w:tblLook w:val="04A0" w:firstRow="1" w:lastRow="0" w:firstColumn="1" w:lastColumn="0" w:noHBand="0" w:noVBand="1"/>
      </w:tblPr>
      <w:tblGrid>
        <w:gridCol w:w="821"/>
        <w:gridCol w:w="821"/>
        <w:gridCol w:w="821"/>
        <w:gridCol w:w="821"/>
        <w:gridCol w:w="821"/>
        <w:gridCol w:w="821"/>
        <w:gridCol w:w="821"/>
        <w:gridCol w:w="821"/>
        <w:gridCol w:w="821"/>
        <w:gridCol w:w="821"/>
        <w:gridCol w:w="822"/>
        <w:gridCol w:w="822"/>
      </w:tblGrid>
      <w:tr w:rsidR="00132BC3" w:rsidTr="00132BC3">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04/18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05/18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06/18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07/18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08/18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09/18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10/18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11/18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12/18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01/19</w:t>
            </w:r>
          </w:p>
        </w:tc>
        <w:tc>
          <w:tcPr>
            <w:tcW w:w="822"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02/19</w:t>
            </w:r>
          </w:p>
        </w:tc>
        <w:tc>
          <w:tcPr>
            <w:tcW w:w="822"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03/19</w:t>
            </w:r>
          </w:p>
        </w:tc>
      </w:tr>
      <w:tr w:rsidR="00132BC3" w:rsidTr="00132BC3">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4.54%</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2.81%</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2.79%</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7.98%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1.67%</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2.71%</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2.73%</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2.56%</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2"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2"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4.10%</w:t>
            </w:r>
          </w:p>
        </w:tc>
      </w:tr>
    </w:tbl>
    <w:p w:rsidR="00C97F34" w:rsidRDefault="00C97F34" w:rsidP="00C97F34">
      <w:pPr>
        <w:widowControl w:val="0"/>
        <w:tabs>
          <w:tab w:val="left" w:pos="567"/>
        </w:tabs>
        <w:ind w:right="-20"/>
        <w:jc w:val="both"/>
        <w:rPr>
          <w:rFonts w:ascii="Arial" w:eastAsia="Arial" w:hAnsi="Arial" w:cs="Arial"/>
          <w:b/>
          <w:sz w:val="22"/>
          <w:szCs w:val="22"/>
          <w:lang w:val="en-US" w:eastAsia="en-US"/>
        </w:rPr>
      </w:pPr>
    </w:p>
    <w:p w:rsidR="00C97F34" w:rsidRDefault="00C97F34" w:rsidP="00C97F34">
      <w:pPr>
        <w:widowControl w:val="0"/>
        <w:tabs>
          <w:tab w:val="left" w:pos="567"/>
        </w:tabs>
        <w:ind w:right="-20"/>
        <w:jc w:val="both"/>
        <w:rPr>
          <w:rFonts w:ascii="Arial" w:eastAsia="Arial" w:hAnsi="Arial" w:cs="Arial"/>
          <w:b/>
          <w:sz w:val="22"/>
          <w:szCs w:val="22"/>
          <w:lang w:val="en-US" w:eastAsia="en-US"/>
        </w:rPr>
      </w:pPr>
      <w:r w:rsidRPr="00C97F34">
        <w:rPr>
          <w:rFonts w:ascii="Arial" w:eastAsia="Arial" w:hAnsi="Arial" w:cs="Arial"/>
          <w:b/>
          <w:sz w:val="22"/>
          <w:szCs w:val="22"/>
          <w:lang w:val="en-US" w:eastAsia="en-US"/>
        </w:rPr>
        <w:t>Safe Staffing</w:t>
      </w:r>
    </w:p>
    <w:p w:rsidR="00C97F34" w:rsidRDefault="00C97F34" w:rsidP="00C97F34">
      <w:pPr>
        <w:widowControl w:val="0"/>
        <w:tabs>
          <w:tab w:val="left" w:pos="567"/>
        </w:tabs>
        <w:ind w:right="-20"/>
        <w:jc w:val="both"/>
        <w:rPr>
          <w:rFonts w:ascii="Arial" w:eastAsia="Arial" w:hAnsi="Arial" w:cs="Arial"/>
          <w:b/>
          <w:sz w:val="22"/>
          <w:szCs w:val="22"/>
          <w:lang w:val="en-US" w:eastAsia="en-US"/>
        </w:rPr>
      </w:pPr>
    </w:p>
    <w:tbl>
      <w:tblPr>
        <w:tblStyle w:val="TableGrid"/>
        <w:tblW w:w="0" w:type="auto"/>
        <w:tblLook w:val="04A0" w:firstRow="1" w:lastRow="0" w:firstColumn="1" w:lastColumn="0" w:noHBand="0" w:noVBand="1"/>
      </w:tblPr>
      <w:tblGrid>
        <w:gridCol w:w="3280"/>
        <w:gridCol w:w="3281"/>
        <w:gridCol w:w="3281"/>
      </w:tblGrid>
      <w:tr w:rsidR="00C97F34" w:rsidTr="00C97F34">
        <w:trPr>
          <w:trHeight w:val="434"/>
        </w:trPr>
        <w:tc>
          <w:tcPr>
            <w:tcW w:w="3280" w:type="dxa"/>
          </w:tcPr>
          <w:p w:rsidR="00C97F34" w:rsidRDefault="00C97F34" w:rsidP="00C97F34">
            <w:pPr>
              <w:tabs>
                <w:tab w:val="left" w:pos="567"/>
              </w:tabs>
              <w:ind w:right="-20"/>
              <w:jc w:val="both"/>
              <w:rPr>
                <w:rFonts w:ascii="Arial" w:eastAsia="Arial" w:hAnsi="Arial" w:cs="Arial"/>
                <w:b/>
                <w:sz w:val="22"/>
                <w:szCs w:val="22"/>
              </w:rPr>
            </w:pPr>
            <w:r>
              <w:rPr>
                <w:rFonts w:ascii="Arial" w:eastAsia="Arial" w:hAnsi="Arial" w:cs="Arial"/>
                <w:b/>
                <w:sz w:val="22"/>
                <w:szCs w:val="22"/>
              </w:rPr>
              <w:t>Establishment</w:t>
            </w:r>
          </w:p>
        </w:tc>
        <w:tc>
          <w:tcPr>
            <w:tcW w:w="3281" w:type="dxa"/>
          </w:tcPr>
          <w:p w:rsidR="00C97F34" w:rsidRDefault="00C97F34" w:rsidP="00C97F34">
            <w:pPr>
              <w:tabs>
                <w:tab w:val="left" w:pos="567"/>
              </w:tabs>
              <w:ind w:right="-20"/>
              <w:jc w:val="both"/>
              <w:rPr>
                <w:rFonts w:ascii="Arial" w:eastAsia="Arial" w:hAnsi="Arial" w:cs="Arial"/>
                <w:b/>
                <w:sz w:val="22"/>
                <w:szCs w:val="22"/>
              </w:rPr>
            </w:pPr>
            <w:r>
              <w:rPr>
                <w:rFonts w:ascii="Arial" w:eastAsia="Arial" w:hAnsi="Arial" w:cs="Arial"/>
                <w:b/>
                <w:sz w:val="22"/>
                <w:szCs w:val="22"/>
              </w:rPr>
              <w:t>AUKUH Nursing Tool</w:t>
            </w:r>
          </w:p>
        </w:tc>
        <w:tc>
          <w:tcPr>
            <w:tcW w:w="3281" w:type="dxa"/>
          </w:tcPr>
          <w:p w:rsidR="00C97F34" w:rsidRDefault="00C97F34" w:rsidP="00C97F34">
            <w:pPr>
              <w:tabs>
                <w:tab w:val="left" w:pos="567"/>
              </w:tabs>
              <w:ind w:right="-20"/>
              <w:jc w:val="both"/>
              <w:rPr>
                <w:rFonts w:ascii="Arial" w:eastAsia="Arial" w:hAnsi="Arial" w:cs="Arial"/>
                <w:b/>
                <w:sz w:val="22"/>
                <w:szCs w:val="22"/>
              </w:rPr>
            </w:pPr>
            <w:r>
              <w:rPr>
                <w:rFonts w:ascii="Arial" w:eastAsia="Arial" w:hAnsi="Arial" w:cs="Arial"/>
                <w:b/>
                <w:sz w:val="22"/>
                <w:szCs w:val="22"/>
              </w:rPr>
              <w:t xml:space="preserve">Professional Judgement </w:t>
            </w:r>
          </w:p>
        </w:tc>
      </w:tr>
      <w:tr w:rsidR="00C97F34" w:rsidTr="00C97F34">
        <w:trPr>
          <w:trHeight w:val="455"/>
        </w:trPr>
        <w:tc>
          <w:tcPr>
            <w:tcW w:w="3280" w:type="dxa"/>
          </w:tcPr>
          <w:p w:rsidR="00C97F34" w:rsidRDefault="003473A9" w:rsidP="00C97F34">
            <w:pPr>
              <w:tabs>
                <w:tab w:val="left" w:pos="567"/>
              </w:tabs>
              <w:ind w:right="-20"/>
              <w:jc w:val="both"/>
              <w:rPr>
                <w:rFonts w:ascii="Arial" w:eastAsia="Arial" w:hAnsi="Arial" w:cs="Arial"/>
                <w:b/>
                <w:sz w:val="22"/>
                <w:szCs w:val="22"/>
              </w:rPr>
            </w:pPr>
            <w:r>
              <w:rPr>
                <w:rFonts w:ascii="Arial" w:eastAsia="Arial" w:hAnsi="Arial" w:cs="Arial"/>
                <w:b/>
                <w:sz w:val="22"/>
                <w:szCs w:val="22"/>
              </w:rPr>
              <w:t>39.72</w:t>
            </w:r>
          </w:p>
        </w:tc>
        <w:tc>
          <w:tcPr>
            <w:tcW w:w="3281" w:type="dxa"/>
          </w:tcPr>
          <w:p w:rsidR="00C97F34" w:rsidRDefault="003473A9" w:rsidP="00C97F34">
            <w:pPr>
              <w:tabs>
                <w:tab w:val="left" w:pos="567"/>
              </w:tabs>
              <w:ind w:right="-20"/>
              <w:jc w:val="both"/>
              <w:rPr>
                <w:rFonts w:ascii="Arial" w:eastAsia="Arial" w:hAnsi="Arial" w:cs="Arial"/>
                <w:b/>
                <w:sz w:val="22"/>
                <w:szCs w:val="22"/>
              </w:rPr>
            </w:pPr>
            <w:r>
              <w:rPr>
                <w:rFonts w:ascii="Arial" w:eastAsia="Arial" w:hAnsi="Arial" w:cs="Arial"/>
                <w:b/>
                <w:sz w:val="22"/>
                <w:szCs w:val="22"/>
              </w:rPr>
              <w:t>34.56</w:t>
            </w:r>
          </w:p>
        </w:tc>
        <w:tc>
          <w:tcPr>
            <w:tcW w:w="3281" w:type="dxa"/>
          </w:tcPr>
          <w:p w:rsidR="00C97F34" w:rsidRDefault="00B4060E" w:rsidP="00C97F34">
            <w:pPr>
              <w:tabs>
                <w:tab w:val="left" w:pos="567"/>
              </w:tabs>
              <w:ind w:right="-20"/>
              <w:jc w:val="both"/>
              <w:rPr>
                <w:rFonts w:ascii="Arial" w:eastAsia="Arial" w:hAnsi="Arial" w:cs="Arial"/>
                <w:b/>
                <w:sz w:val="22"/>
                <w:szCs w:val="22"/>
              </w:rPr>
            </w:pPr>
            <w:r>
              <w:rPr>
                <w:rFonts w:ascii="Arial" w:eastAsia="Arial" w:hAnsi="Arial" w:cs="Arial"/>
                <w:b/>
                <w:sz w:val="22"/>
                <w:szCs w:val="22"/>
              </w:rPr>
              <w:t>30.3</w:t>
            </w:r>
          </w:p>
        </w:tc>
      </w:tr>
    </w:tbl>
    <w:p w:rsidR="00C97F34" w:rsidRPr="00C97F34" w:rsidRDefault="00C97F34" w:rsidP="00C97F34">
      <w:pPr>
        <w:widowControl w:val="0"/>
        <w:tabs>
          <w:tab w:val="left" w:pos="567"/>
        </w:tabs>
        <w:ind w:right="-20"/>
        <w:jc w:val="both"/>
        <w:rPr>
          <w:rFonts w:ascii="Arial" w:eastAsia="Arial" w:hAnsi="Arial" w:cs="Arial"/>
          <w:b/>
          <w:sz w:val="22"/>
          <w:szCs w:val="22"/>
          <w:lang w:val="en-US" w:eastAsia="en-US"/>
        </w:rPr>
      </w:pPr>
    </w:p>
    <w:p w:rsidR="00132BC3" w:rsidRDefault="00132BC3" w:rsidP="00C13ADE">
      <w:pPr>
        <w:pStyle w:val="ListParagraph"/>
        <w:widowControl w:val="0"/>
        <w:tabs>
          <w:tab w:val="left" w:pos="567"/>
        </w:tabs>
        <w:ind w:left="-66" w:right="-20"/>
        <w:jc w:val="both"/>
        <w:rPr>
          <w:rFonts w:ascii="Arial" w:eastAsia="Arial" w:hAnsi="Arial" w:cs="Arial"/>
          <w:b/>
          <w:sz w:val="22"/>
          <w:szCs w:val="22"/>
          <w:lang w:val="en-US" w:eastAsia="en-US"/>
        </w:rPr>
      </w:pPr>
    </w:p>
    <w:p w:rsidR="00132BC3" w:rsidRDefault="00132BC3" w:rsidP="00C13ADE">
      <w:pPr>
        <w:pStyle w:val="ListParagraph"/>
        <w:widowControl w:val="0"/>
        <w:tabs>
          <w:tab w:val="left" w:pos="567"/>
        </w:tabs>
        <w:ind w:left="-66" w:right="-20"/>
        <w:jc w:val="both"/>
        <w:rPr>
          <w:rFonts w:ascii="Arial" w:eastAsia="Arial" w:hAnsi="Arial" w:cs="Arial"/>
          <w:b/>
          <w:sz w:val="22"/>
          <w:szCs w:val="22"/>
          <w:lang w:val="en-US" w:eastAsia="en-US"/>
        </w:rPr>
      </w:pPr>
    </w:p>
    <w:p w:rsidR="001B4BDE" w:rsidRDefault="001B4BDE" w:rsidP="00C13ADE">
      <w:pPr>
        <w:pStyle w:val="ListParagraph"/>
        <w:widowControl w:val="0"/>
        <w:tabs>
          <w:tab w:val="left" w:pos="567"/>
        </w:tabs>
        <w:ind w:left="-66" w:right="-20"/>
        <w:jc w:val="both"/>
        <w:rPr>
          <w:rFonts w:ascii="Arial" w:eastAsia="Arial" w:hAnsi="Arial" w:cs="Arial"/>
          <w:b/>
          <w:sz w:val="22"/>
          <w:szCs w:val="22"/>
          <w:lang w:val="en-US" w:eastAsia="en-US"/>
        </w:rPr>
      </w:pPr>
      <w:r>
        <w:rPr>
          <w:rFonts w:ascii="Arial" w:eastAsia="Arial" w:hAnsi="Arial" w:cs="Arial"/>
          <w:b/>
          <w:sz w:val="22"/>
          <w:szCs w:val="22"/>
          <w:lang w:val="en-US" w:eastAsia="en-US"/>
        </w:rPr>
        <w:t>Cairns Ward</w:t>
      </w:r>
    </w:p>
    <w:p w:rsidR="001B4BDE" w:rsidRDefault="001B4BDE" w:rsidP="00C13ADE">
      <w:pPr>
        <w:pStyle w:val="ListParagraph"/>
        <w:widowControl w:val="0"/>
        <w:tabs>
          <w:tab w:val="left" w:pos="567"/>
        </w:tabs>
        <w:ind w:left="-66" w:right="-20"/>
        <w:jc w:val="both"/>
        <w:rPr>
          <w:rFonts w:ascii="Arial" w:eastAsia="Arial" w:hAnsi="Arial" w:cs="Arial"/>
          <w:b/>
          <w:sz w:val="22"/>
          <w:szCs w:val="22"/>
          <w:lang w:val="en-US" w:eastAsia="en-US"/>
        </w:rPr>
      </w:pPr>
    </w:p>
    <w:p w:rsidR="001B4BDE" w:rsidRDefault="001B4BDE" w:rsidP="00C13ADE">
      <w:pPr>
        <w:pStyle w:val="ListParagraph"/>
        <w:widowControl w:val="0"/>
        <w:tabs>
          <w:tab w:val="left" w:pos="567"/>
        </w:tabs>
        <w:ind w:left="-66" w:right="-20"/>
        <w:jc w:val="both"/>
        <w:rPr>
          <w:rFonts w:ascii="Arial" w:eastAsia="Arial" w:hAnsi="Arial" w:cs="Arial"/>
          <w:b/>
          <w:sz w:val="22"/>
          <w:szCs w:val="22"/>
          <w:lang w:val="en-US" w:eastAsia="en-US"/>
        </w:rPr>
      </w:pPr>
      <w:r w:rsidRPr="001B4BDE">
        <w:rPr>
          <w:rFonts w:ascii="Arial" w:eastAsia="Arial" w:hAnsi="Arial" w:cs="Arial"/>
          <w:b/>
          <w:sz w:val="22"/>
          <w:szCs w:val="22"/>
          <w:lang w:val="en-US" w:eastAsia="en-US"/>
        </w:rPr>
        <w:t>Quality Indicators (November 2018-April 2019)</w:t>
      </w:r>
    </w:p>
    <w:p w:rsidR="001B4BDE" w:rsidRDefault="001B4BDE" w:rsidP="00C13ADE">
      <w:pPr>
        <w:pStyle w:val="ListParagraph"/>
        <w:widowControl w:val="0"/>
        <w:tabs>
          <w:tab w:val="left" w:pos="567"/>
        </w:tabs>
        <w:ind w:left="-66" w:right="-20"/>
        <w:jc w:val="both"/>
        <w:rPr>
          <w:rFonts w:ascii="Arial" w:eastAsia="Arial" w:hAnsi="Arial" w:cs="Arial"/>
          <w:b/>
          <w:sz w:val="22"/>
          <w:szCs w:val="22"/>
          <w:lang w:val="en-US" w:eastAsia="en-US"/>
        </w:rPr>
      </w:pPr>
    </w:p>
    <w:tbl>
      <w:tblPr>
        <w:tblW w:w="9243" w:type="dxa"/>
        <w:tblInd w:w="101" w:type="dxa"/>
        <w:tblLayout w:type="fixed"/>
        <w:tblCellMar>
          <w:left w:w="0" w:type="dxa"/>
          <w:right w:w="0" w:type="dxa"/>
        </w:tblCellMar>
        <w:tblLook w:val="01E0" w:firstRow="1" w:lastRow="1" w:firstColumn="1" w:lastColumn="1" w:noHBand="0" w:noVBand="0"/>
      </w:tblPr>
      <w:tblGrid>
        <w:gridCol w:w="3079"/>
        <w:gridCol w:w="936"/>
        <w:gridCol w:w="5228"/>
      </w:tblGrid>
      <w:tr w:rsidR="001B4BDE" w:rsidRPr="009C74B1" w:rsidTr="005F5833">
        <w:trPr>
          <w:trHeight w:hRule="exact" w:val="262"/>
        </w:trPr>
        <w:tc>
          <w:tcPr>
            <w:tcW w:w="3079" w:type="dxa"/>
            <w:tcBorders>
              <w:top w:val="single" w:sz="4" w:space="0" w:color="000000"/>
              <w:left w:val="single" w:sz="4" w:space="0" w:color="000000"/>
              <w:bottom w:val="single" w:sz="4" w:space="0" w:color="000000"/>
              <w:right w:val="single" w:sz="4" w:space="0" w:color="000000"/>
            </w:tcBorders>
          </w:tcPr>
          <w:p w:rsidR="001B4BDE" w:rsidRPr="009C74B1" w:rsidRDefault="001B4BDE" w:rsidP="005F5833">
            <w:pPr>
              <w:widowControl w:val="0"/>
              <w:spacing w:after="200"/>
              <w:rPr>
                <w:rFonts w:ascii="Arial" w:eastAsia="Calibri" w:hAnsi="Arial" w:cs="Arial"/>
                <w:sz w:val="22"/>
                <w:szCs w:val="22"/>
                <w:lang w:val="en-US" w:eastAsia="en-US"/>
              </w:rPr>
            </w:pPr>
          </w:p>
        </w:tc>
        <w:tc>
          <w:tcPr>
            <w:tcW w:w="936" w:type="dxa"/>
            <w:tcBorders>
              <w:top w:val="single" w:sz="4" w:space="0" w:color="000000"/>
              <w:left w:val="single" w:sz="4" w:space="0" w:color="000000"/>
              <w:bottom w:val="single" w:sz="4" w:space="0" w:color="000000"/>
              <w:right w:val="single" w:sz="4" w:space="0" w:color="000000"/>
            </w:tcBorders>
          </w:tcPr>
          <w:p w:rsidR="001B4BDE" w:rsidRPr="009C74B1" w:rsidRDefault="001B4BDE"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N</w:t>
            </w:r>
            <w:r w:rsidRPr="009C74B1">
              <w:rPr>
                <w:rFonts w:ascii="Arial" w:eastAsia="Arial" w:hAnsi="Arial" w:cs="Arial"/>
                <w:sz w:val="22"/>
                <w:szCs w:val="22"/>
                <w:lang w:val="en-US" w:eastAsia="en-US"/>
              </w:rPr>
              <w:t>u</w:t>
            </w:r>
            <w:r w:rsidRPr="009C74B1">
              <w:rPr>
                <w:rFonts w:ascii="Arial" w:eastAsia="Arial" w:hAnsi="Arial" w:cs="Arial"/>
                <w:spacing w:val="1"/>
                <w:sz w:val="22"/>
                <w:szCs w:val="22"/>
                <w:lang w:val="en-US" w:eastAsia="en-US"/>
              </w:rPr>
              <w:t>m</w:t>
            </w:r>
            <w:r w:rsidRPr="009C74B1">
              <w:rPr>
                <w:rFonts w:ascii="Arial" w:eastAsia="Arial" w:hAnsi="Arial" w:cs="Arial"/>
                <w:sz w:val="22"/>
                <w:szCs w:val="22"/>
                <w:lang w:val="en-US" w:eastAsia="en-US"/>
              </w:rPr>
              <w:t>ber</w:t>
            </w:r>
          </w:p>
        </w:tc>
        <w:tc>
          <w:tcPr>
            <w:tcW w:w="5228" w:type="dxa"/>
            <w:tcBorders>
              <w:top w:val="single" w:sz="4" w:space="0" w:color="000000"/>
              <w:left w:val="single" w:sz="4" w:space="0" w:color="000000"/>
              <w:bottom w:val="single" w:sz="4" w:space="0" w:color="000000"/>
              <w:right w:val="single" w:sz="4" w:space="0" w:color="000000"/>
            </w:tcBorders>
          </w:tcPr>
          <w:p w:rsidR="001B4BDE" w:rsidRPr="009C74B1" w:rsidRDefault="001B4BDE"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A</w:t>
            </w:r>
            <w:r w:rsidRPr="009C74B1">
              <w:rPr>
                <w:rFonts w:ascii="Arial" w:eastAsia="Arial" w:hAnsi="Arial" w:cs="Arial"/>
                <w:sz w:val="22"/>
                <w:szCs w:val="22"/>
                <w:lang w:val="en-US" w:eastAsia="en-US"/>
              </w:rPr>
              <w:t>c</w:t>
            </w:r>
            <w:r w:rsidRPr="009C74B1">
              <w:rPr>
                <w:rFonts w:ascii="Arial" w:eastAsia="Arial" w:hAnsi="Arial" w:cs="Arial"/>
                <w:spacing w:val="1"/>
                <w:sz w:val="22"/>
                <w:szCs w:val="22"/>
                <w:lang w:val="en-US" w:eastAsia="en-US"/>
              </w:rPr>
              <w:t>t</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on</w:t>
            </w:r>
          </w:p>
        </w:tc>
      </w:tr>
      <w:tr w:rsidR="001B4BDE" w:rsidRPr="009C74B1" w:rsidTr="005F5833">
        <w:trPr>
          <w:trHeight w:hRule="exact" w:val="1515"/>
        </w:trPr>
        <w:tc>
          <w:tcPr>
            <w:tcW w:w="3079" w:type="dxa"/>
            <w:tcBorders>
              <w:top w:val="single" w:sz="4" w:space="0" w:color="000000"/>
              <w:left w:val="single" w:sz="4" w:space="0" w:color="000000"/>
              <w:bottom w:val="single" w:sz="4" w:space="0" w:color="000000"/>
              <w:right w:val="single" w:sz="4" w:space="0" w:color="000000"/>
            </w:tcBorders>
          </w:tcPr>
          <w:p w:rsidR="001B4BDE" w:rsidRPr="009C74B1" w:rsidRDefault="001B4BDE"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4"/>
                <w:sz w:val="22"/>
                <w:szCs w:val="22"/>
                <w:lang w:val="en-US" w:eastAsia="en-US"/>
              </w:rPr>
              <w:t>M</w:t>
            </w:r>
            <w:r w:rsidRPr="009C74B1">
              <w:rPr>
                <w:rFonts w:ascii="Arial" w:eastAsia="Arial" w:hAnsi="Arial" w:cs="Arial"/>
                <w:sz w:val="22"/>
                <w:szCs w:val="22"/>
                <w:lang w:val="en-US" w:eastAsia="en-US"/>
              </w:rPr>
              <w:t>e</w:t>
            </w:r>
            <w:r w:rsidRPr="009C74B1">
              <w:rPr>
                <w:rFonts w:ascii="Arial" w:eastAsia="Arial" w:hAnsi="Arial" w:cs="Arial"/>
                <w:spacing w:val="2"/>
                <w:sz w:val="22"/>
                <w:szCs w:val="22"/>
                <w:lang w:val="en-US" w:eastAsia="en-US"/>
              </w:rPr>
              <w:t>d</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ca</w:t>
            </w:r>
            <w:r w:rsidRPr="009C74B1">
              <w:rPr>
                <w:rFonts w:ascii="Arial" w:eastAsia="Arial" w:hAnsi="Arial" w:cs="Arial"/>
                <w:spacing w:val="1"/>
                <w:sz w:val="22"/>
                <w:szCs w:val="22"/>
                <w:lang w:val="en-US" w:eastAsia="en-US"/>
              </w:rPr>
              <w:t>t</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on</w:t>
            </w:r>
            <w:r w:rsidRPr="009C74B1">
              <w:rPr>
                <w:rFonts w:ascii="Arial" w:eastAsia="Arial" w:hAnsi="Arial" w:cs="Arial"/>
                <w:spacing w:val="1"/>
                <w:sz w:val="22"/>
                <w:szCs w:val="22"/>
                <w:lang w:val="en-US" w:eastAsia="en-US"/>
              </w:rPr>
              <w:t xml:space="preserve"> </w:t>
            </w:r>
            <w:r w:rsidRPr="009C74B1">
              <w:rPr>
                <w:rFonts w:ascii="Arial" w:eastAsia="Arial" w:hAnsi="Arial" w:cs="Arial"/>
                <w:spacing w:val="-1"/>
                <w:sz w:val="22"/>
                <w:szCs w:val="22"/>
                <w:lang w:val="en-US" w:eastAsia="en-US"/>
              </w:rPr>
              <w:t>E</w:t>
            </w:r>
            <w:r w:rsidRPr="009C74B1">
              <w:rPr>
                <w:rFonts w:ascii="Arial" w:eastAsia="Arial" w:hAnsi="Arial" w:cs="Arial"/>
                <w:spacing w:val="1"/>
                <w:sz w:val="22"/>
                <w:szCs w:val="22"/>
                <w:lang w:val="en-US" w:eastAsia="en-US"/>
              </w:rPr>
              <w:t>rr</w:t>
            </w:r>
            <w:r w:rsidRPr="009C74B1">
              <w:rPr>
                <w:rFonts w:ascii="Arial" w:eastAsia="Arial" w:hAnsi="Arial" w:cs="Arial"/>
                <w:sz w:val="22"/>
                <w:szCs w:val="22"/>
                <w:lang w:val="en-US" w:eastAsia="en-US"/>
              </w:rPr>
              <w:t>o</w:t>
            </w:r>
            <w:r w:rsidRPr="009C74B1">
              <w:rPr>
                <w:rFonts w:ascii="Arial" w:eastAsia="Arial" w:hAnsi="Arial" w:cs="Arial"/>
                <w:spacing w:val="-2"/>
                <w:sz w:val="22"/>
                <w:szCs w:val="22"/>
                <w:lang w:val="en-US" w:eastAsia="en-US"/>
              </w:rPr>
              <w:t>r</w:t>
            </w:r>
            <w:r w:rsidRPr="009C74B1">
              <w:rPr>
                <w:rFonts w:ascii="Arial" w:eastAsia="Arial" w:hAnsi="Arial" w:cs="Arial"/>
                <w:sz w:val="22"/>
                <w:szCs w:val="22"/>
                <w:lang w:val="en-US" w:eastAsia="en-US"/>
              </w:rPr>
              <w:t>s:</w:t>
            </w:r>
          </w:p>
        </w:tc>
        <w:tc>
          <w:tcPr>
            <w:tcW w:w="936" w:type="dxa"/>
            <w:tcBorders>
              <w:top w:val="single" w:sz="4" w:space="0" w:color="000000"/>
              <w:left w:val="single" w:sz="4" w:space="0" w:color="000000"/>
              <w:bottom w:val="single" w:sz="4" w:space="0" w:color="000000"/>
              <w:right w:val="single" w:sz="4" w:space="0" w:color="000000"/>
            </w:tcBorders>
          </w:tcPr>
          <w:p w:rsidR="001B4BDE" w:rsidRPr="009C74B1" w:rsidRDefault="001B4BDE"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8</w:t>
            </w:r>
          </w:p>
        </w:tc>
        <w:tc>
          <w:tcPr>
            <w:tcW w:w="5228" w:type="dxa"/>
            <w:tcBorders>
              <w:top w:val="single" w:sz="4" w:space="0" w:color="000000"/>
              <w:left w:val="single" w:sz="4" w:space="0" w:color="000000"/>
              <w:bottom w:val="single" w:sz="4" w:space="0" w:color="000000"/>
              <w:right w:val="single" w:sz="4" w:space="0" w:color="000000"/>
            </w:tcBorders>
          </w:tcPr>
          <w:p w:rsidR="001B4BDE" w:rsidRDefault="001B4BDE" w:rsidP="005F5833">
            <w:pPr>
              <w:widowControl w:val="0"/>
              <w:spacing w:before="1"/>
              <w:ind w:right="42"/>
              <w:jc w:val="both"/>
              <w:rPr>
                <w:rFonts w:ascii="Arial" w:eastAsia="Arial" w:hAnsi="Arial" w:cs="Arial"/>
                <w:sz w:val="22"/>
                <w:szCs w:val="22"/>
                <w:lang w:val="en-US" w:eastAsia="en-US"/>
              </w:rPr>
            </w:pPr>
            <w:r>
              <w:rPr>
                <w:rFonts w:ascii="Arial" w:eastAsia="Arial" w:hAnsi="Arial" w:cs="Arial"/>
                <w:sz w:val="22"/>
                <w:szCs w:val="22"/>
                <w:lang w:val="en-US" w:eastAsia="en-US"/>
              </w:rPr>
              <w:t>A daily audit is undertaken for missed doses of medications and shared with the senior nursing team.</w:t>
            </w:r>
            <w:r w:rsidR="00525477">
              <w:rPr>
                <w:rFonts w:ascii="Arial" w:eastAsia="Arial" w:hAnsi="Arial" w:cs="Arial"/>
                <w:sz w:val="22"/>
                <w:szCs w:val="22"/>
                <w:lang w:val="en-US" w:eastAsia="en-US"/>
              </w:rPr>
              <w:t xml:space="preserve"> There are no </w:t>
            </w:r>
            <w:proofErr w:type="spellStart"/>
            <w:r w:rsidR="00525477">
              <w:rPr>
                <w:rFonts w:ascii="Arial" w:eastAsia="Arial" w:hAnsi="Arial" w:cs="Arial"/>
                <w:sz w:val="22"/>
                <w:szCs w:val="22"/>
                <w:lang w:val="en-US" w:eastAsia="en-US"/>
              </w:rPr>
              <w:t>themese</w:t>
            </w:r>
            <w:proofErr w:type="spellEnd"/>
          </w:p>
          <w:p w:rsidR="001B4BDE" w:rsidRDefault="001B4BDE" w:rsidP="005F5833">
            <w:pPr>
              <w:widowControl w:val="0"/>
              <w:spacing w:before="1"/>
              <w:ind w:right="42"/>
              <w:jc w:val="both"/>
              <w:rPr>
                <w:rFonts w:ascii="Arial" w:eastAsia="Arial" w:hAnsi="Arial" w:cs="Arial"/>
                <w:sz w:val="22"/>
                <w:szCs w:val="22"/>
                <w:lang w:val="en-US" w:eastAsia="en-US"/>
              </w:rPr>
            </w:pPr>
            <w:r>
              <w:rPr>
                <w:rFonts w:ascii="Arial" w:eastAsia="Arial" w:hAnsi="Arial" w:cs="Arial"/>
                <w:sz w:val="22"/>
                <w:szCs w:val="22"/>
                <w:lang w:val="en-US" w:eastAsia="en-US"/>
              </w:rPr>
              <w:t>Checks by matrons and pharmacy are undertaken</w:t>
            </w:r>
          </w:p>
          <w:p w:rsidR="001B4BDE" w:rsidRDefault="001B4BDE" w:rsidP="005F5833">
            <w:pPr>
              <w:widowControl w:val="0"/>
              <w:spacing w:before="1"/>
              <w:ind w:right="42"/>
              <w:jc w:val="both"/>
              <w:rPr>
                <w:rFonts w:ascii="Arial" w:eastAsia="Arial" w:hAnsi="Arial" w:cs="Arial"/>
                <w:sz w:val="22"/>
                <w:szCs w:val="22"/>
                <w:lang w:val="en-US" w:eastAsia="en-US"/>
              </w:rPr>
            </w:pPr>
            <w:r>
              <w:rPr>
                <w:rFonts w:ascii="Arial" w:eastAsia="Arial" w:hAnsi="Arial" w:cs="Arial"/>
                <w:sz w:val="22"/>
                <w:szCs w:val="22"/>
                <w:lang w:val="en-US" w:eastAsia="en-US"/>
              </w:rPr>
              <w:t xml:space="preserve">Monitoring is undertaken in the safer medications group and D&amp;T Group.  </w:t>
            </w:r>
          </w:p>
          <w:p w:rsidR="001B4BDE" w:rsidRPr="009C74B1" w:rsidRDefault="001B4BDE" w:rsidP="005F5833">
            <w:pPr>
              <w:widowControl w:val="0"/>
              <w:spacing w:before="1"/>
              <w:ind w:right="42"/>
              <w:jc w:val="both"/>
              <w:rPr>
                <w:rFonts w:ascii="Arial" w:eastAsia="Arial" w:hAnsi="Arial" w:cs="Arial"/>
                <w:sz w:val="22"/>
                <w:szCs w:val="22"/>
                <w:lang w:val="en-US" w:eastAsia="en-US"/>
              </w:rPr>
            </w:pPr>
          </w:p>
        </w:tc>
      </w:tr>
      <w:tr w:rsidR="001B4BDE" w:rsidRPr="009C74B1" w:rsidTr="005F5833">
        <w:trPr>
          <w:trHeight w:hRule="exact" w:val="1449"/>
        </w:trPr>
        <w:tc>
          <w:tcPr>
            <w:tcW w:w="3079" w:type="dxa"/>
            <w:tcBorders>
              <w:top w:val="single" w:sz="4" w:space="0" w:color="000000"/>
              <w:left w:val="single" w:sz="4" w:space="0" w:color="000000"/>
              <w:bottom w:val="single" w:sz="4" w:space="0" w:color="000000"/>
              <w:right w:val="single" w:sz="4" w:space="0" w:color="000000"/>
            </w:tcBorders>
          </w:tcPr>
          <w:p w:rsidR="001B4BDE" w:rsidRDefault="001B4BDE" w:rsidP="005F5833">
            <w:pPr>
              <w:widowControl w:val="0"/>
              <w:ind w:left="102" w:right="-20"/>
              <w:rPr>
                <w:rFonts w:ascii="Arial" w:eastAsia="Arial" w:hAnsi="Arial" w:cs="Arial"/>
                <w:spacing w:val="-1"/>
                <w:sz w:val="22"/>
                <w:szCs w:val="22"/>
                <w:lang w:val="en-US" w:eastAsia="en-US"/>
              </w:rPr>
            </w:pPr>
            <w:r>
              <w:rPr>
                <w:rFonts w:ascii="Arial" w:eastAsia="Arial" w:hAnsi="Arial" w:cs="Arial"/>
                <w:sz w:val="22"/>
                <w:szCs w:val="22"/>
                <w:lang w:val="en-US" w:eastAsia="en-US"/>
              </w:rPr>
              <w:t xml:space="preserve">Low harm </w:t>
            </w:r>
            <w:r w:rsidRPr="009C74B1">
              <w:rPr>
                <w:rFonts w:ascii="Arial" w:eastAsia="Arial" w:hAnsi="Arial" w:cs="Arial"/>
                <w:sz w:val="22"/>
                <w:szCs w:val="22"/>
                <w:lang w:val="en-US" w:eastAsia="en-US"/>
              </w:rPr>
              <w:t>Fa</w:t>
            </w:r>
            <w:r w:rsidRPr="009C74B1">
              <w:rPr>
                <w:rFonts w:ascii="Arial" w:eastAsia="Arial" w:hAnsi="Arial" w:cs="Arial"/>
                <w:spacing w:val="-1"/>
                <w:sz w:val="22"/>
                <w:szCs w:val="22"/>
                <w:lang w:val="en-US" w:eastAsia="en-US"/>
              </w:rPr>
              <w:t>lls</w:t>
            </w:r>
          </w:p>
          <w:p w:rsidR="001B4BDE" w:rsidRDefault="001B4BDE" w:rsidP="005F5833">
            <w:pPr>
              <w:widowControl w:val="0"/>
              <w:ind w:left="102" w:right="-20"/>
              <w:rPr>
                <w:rFonts w:ascii="Arial" w:eastAsia="Arial" w:hAnsi="Arial" w:cs="Arial"/>
                <w:spacing w:val="-1"/>
                <w:sz w:val="22"/>
                <w:szCs w:val="22"/>
                <w:lang w:val="en-US" w:eastAsia="en-US"/>
              </w:rPr>
            </w:pPr>
          </w:p>
          <w:p w:rsidR="001B4BDE" w:rsidRDefault="001B4BDE" w:rsidP="005F5833">
            <w:pPr>
              <w:widowControl w:val="0"/>
              <w:ind w:left="102" w:right="-20"/>
              <w:rPr>
                <w:rFonts w:ascii="Arial" w:eastAsia="Arial" w:hAnsi="Arial" w:cs="Arial"/>
                <w:spacing w:val="-1"/>
                <w:sz w:val="22"/>
                <w:szCs w:val="22"/>
                <w:lang w:val="en-US" w:eastAsia="en-US"/>
              </w:rPr>
            </w:pPr>
          </w:p>
          <w:p w:rsidR="001B4BDE" w:rsidRDefault="001B4BDE" w:rsidP="005F5833">
            <w:pPr>
              <w:widowControl w:val="0"/>
              <w:ind w:left="102" w:right="-20"/>
              <w:rPr>
                <w:rFonts w:ascii="Arial" w:eastAsia="Arial" w:hAnsi="Arial" w:cs="Arial"/>
                <w:spacing w:val="-1"/>
                <w:sz w:val="22"/>
                <w:szCs w:val="22"/>
                <w:lang w:val="en-US" w:eastAsia="en-US"/>
              </w:rPr>
            </w:pPr>
          </w:p>
          <w:p w:rsidR="001B4BDE" w:rsidRPr="009C74B1" w:rsidRDefault="001B4BDE" w:rsidP="005F5833">
            <w:pPr>
              <w:widowControl w:val="0"/>
              <w:ind w:left="102" w:right="-20"/>
              <w:rPr>
                <w:rFonts w:ascii="Arial" w:eastAsia="Arial" w:hAnsi="Arial" w:cs="Arial"/>
                <w:sz w:val="22"/>
                <w:szCs w:val="22"/>
                <w:lang w:val="en-US" w:eastAsia="en-US"/>
              </w:rPr>
            </w:pPr>
            <w:r>
              <w:rPr>
                <w:rFonts w:ascii="Arial" w:eastAsia="Arial" w:hAnsi="Arial" w:cs="Arial"/>
                <w:spacing w:val="-1"/>
                <w:sz w:val="22"/>
                <w:szCs w:val="22"/>
                <w:lang w:val="en-US" w:eastAsia="en-US"/>
              </w:rPr>
              <w:t>Moderate harm falls</w:t>
            </w:r>
          </w:p>
        </w:tc>
        <w:tc>
          <w:tcPr>
            <w:tcW w:w="936" w:type="dxa"/>
            <w:tcBorders>
              <w:top w:val="single" w:sz="4" w:space="0" w:color="000000"/>
              <w:left w:val="single" w:sz="4" w:space="0" w:color="000000"/>
              <w:bottom w:val="single" w:sz="4" w:space="0" w:color="000000"/>
              <w:right w:val="single" w:sz="4" w:space="0" w:color="000000"/>
            </w:tcBorders>
          </w:tcPr>
          <w:p w:rsidR="001B4BDE" w:rsidRDefault="001B4BDE"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16</w:t>
            </w:r>
          </w:p>
          <w:p w:rsidR="001B4BDE" w:rsidRDefault="001B4BDE" w:rsidP="005F5833">
            <w:pPr>
              <w:widowControl w:val="0"/>
              <w:ind w:right="-20"/>
              <w:rPr>
                <w:rFonts w:ascii="Arial" w:eastAsia="Arial" w:hAnsi="Arial" w:cs="Arial"/>
                <w:sz w:val="22"/>
                <w:szCs w:val="22"/>
                <w:lang w:val="en-US" w:eastAsia="en-US"/>
              </w:rPr>
            </w:pPr>
          </w:p>
          <w:p w:rsidR="001B4BDE" w:rsidRDefault="001B4BDE" w:rsidP="005F5833">
            <w:pPr>
              <w:widowControl w:val="0"/>
              <w:ind w:right="-20"/>
              <w:rPr>
                <w:rFonts w:ascii="Arial" w:eastAsia="Arial" w:hAnsi="Arial" w:cs="Arial"/>
                <w:sz w:val="22"/>
                <w:szCs w:val="22"/>
                <w:lang w:val="en-US" w:eastAsia="en-US"/>
              </w:rPr>
            </w:pPr>
          </w:p>
          <w:p w:rsidR="001B4BDE" w:rsidRDefault="001B4BDE" w:rsidP="005F5833">
            <w:pPr>
              <w:widowControl w:val="0"/>
              <w:ind w:right="-20"/>
              <w:rPr>
                <w:rFonts w:ascii="Arial" w:eastAsia="Arial" w:hAnsi="Arial" w:cs="Arial"/>
                <w:sz w:val="22"/>
                <w:szCs w:val="22"/>
                <w:lang w:val="en-US" w:eastAsia="en-US"/>
              </w:rPr>
            </w:pPr>
          </w:p>
          <w:p w:rsidR="001B4BDE" w:rsidRDefault="001B4BDE"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1</w:t>
            </w:r>
          </w:p>
          <w:p w:rsidR="001B4BDE" w:rsidRDefault="001B4BDE" w:rsidP="005F5833">
            <w:pPr>
              <w:widowControl w:val="0"/>
              <w:ind w:right="-20"/>
              <w:rPr>
                <w:rFonts w:ascii="Arial" w:eastAsia="Arial" w:hAnsi="Arial" w:cs="Arial"/>
                <w:sz w:val="22"/>
                <w:szCs w:val="22"/>
                <w:lang w:val="en-US" w:eastAsia="en-US"/>
              </w:rPr>
            </w:pPr>
          </w:p>
          <w:p w:rsidR="001B4BDE" w:rsidRDefault="001B4BDE" w:rsidP="005F5833">
            <w:pPr>
              <w:widowControl w:val="0"/>
              <w:ind w:right="-20"/>
              <w:rPr>
                <w:rFonts w:ascii="Arial" w:eastAsia="Arial" w:hAnsi="Arial" w:cs="Arial"/>
                <w:sz w:val="22"/>
                <w:szCs w:val="22"/>
                <w:lang w:val="en-US" w:eastAsia="en-US"/>
              </w:rPr>
            </w:pPr>
          </w:p>
          <w:p w:rsidR="001B4BDE" w:rsidRPr="009C74B1" w:rsidRDefault="001B4BDE" w:rsidP="005F5833">
            <w:pPr>
              <w:widowControl w:val="0"/>
              <w:ind w:right="-20"/>
              <w:rPr>
                <w:rFonts w:ascii="Arial" w:eastAsia="Arial" w:hAnsi="Arial" w:cs="Arial"/>
                <w:sz w:val="22"/>
                <w:szCs w:val="22"/>
                <w:lang w:val="en-US" w:eastAsia="en-US"/>
              </w:rPr>
            </w:pPr>
          </w:p>
        </w:tc>
        <w:tc>
          <w:tcPr>
            <w:tcW w:w="5228" w:type="dxa"/>
            <w:tcBorders>
              <w:top w:val="single" w:sz="4" w:space="0" w:color="000000"/>
              <w:left w:val="single" w:sz="4" w:space="0" w:color="000000"/>
              <w:bottom w:val="single" w:sz="4" w:space="0" w:color="000000"/>
              <w:right w:val="single" w:sz="4" w:space="0" w:color="000000"/>
            </w:tcBorders>
          </w:tcPr>
          <w:p w:rsidR="001B4BDE" w:rsidRDefault="001B4BDE" w:rsidP="005F5833">
            <w:pPr>
              <w:widowControl w:val="0"/>
              <w:spacing w:before="6"/>
              <w:ind w:right="42"/>
              <w:rPr>
                <w:rFonts w:ascii="Arial" w:eastAsia="Arial" w:hAnsi="Arial" w:cs="Arial"/>
                <w:sz w:val="22"/>
                <w:szCs w:val="22"/>
                <w:lang w:val="en-US" w:eastAsia="en-US"/>
              </w:rPr>
            </w:pPr>
            <w:r w:rsidRPr="00141405">
              <w:rPr>
                <w:rFonts w:ascii="Arial" w:eastAsia="Arial" w:hAnsi="Arial" w:cs="Arial"/>
                <w:sz w:val="22"/>
                <w:szCs w:val="22"/>
                <w:lang w:val="en-US" w:eastAsia="en-US"/>
              </w:rPr>
              <w:t>Falls are monitored via the falls group and on a daily basis in the staffing meeting, patient receive enhanced levels of care if required.</w:t>
            </w:r>
            <w:r w:rsidR="00525477">
              <w:rPr>
                <w:rFonts w:ascii="Arial" w:eastAsia="Arial" w:hAnsi="Arial" w:cs="Arial"/>
                <w:sz w:val="22"/>
                <w:szCs w:val="22"/>
                <w:lang w:val="en-US" w:eastAsia="en-US"/>
              </w:rPr>
              <w:t xml:space="preserve">  Work is currently being undertaken in bathrooms.</w:t>
            </w:r>
          </w:p>
          <w:p w:rsidR="001B4BDE" w:rsidRPr="009C74B1" w:rsidRDefault="001B4BDE" w:rsidP="005F5833">
            <w:pPr>
              <w:widowControl w:val="0"/>
              <w:spacing w:before="6"/>
              <w:ind w:right="42"/>
              <w:rPr>
                <w:rFonts w:ascii="Arial" w:eastAsia="Arial" w:hAnsi="Arial" w:cs="Arial"/>
                <w:sz w:val="22"/>
                <w:szCs w:val="22"/>
                <w:lang w:val="en-US" w:eastAsia="en-US"/>
              </w:rPr>
            </w:pPr>
            <w:r>
              <w:rPr>
                <w:rFonts w:ascii="Arial" w:eastAsia="Arial" w:hAnsi="Arial" w:cs="Arial"/>
                <w:sz w:val="22"/>
                <w:szCs w:val="22"/>
                <w:lang w:val="en-US" w:eastAsia="en-US"/>
              </w:rPr>
              <w:t>Fractured neck of femur full RCA undertaken</w:t>
            </w:r>
          </w:p>
        </w:tc>
      </w:tr>
      <w:tr w:rsidR="001B4BDE" w:rsidRPr="009C74B1" w:rsidTr="005F5833">
        <w:trPr>
          <w:trHeight w:hRule="exact" w:val="850"/>
        </w:trPr>
        <w:tc>
          <w:tcPr>
            <w:tcW w:w="3079" w:type="dxa"/>
            <w:tcBorders>
              <w:top w:val="single" w:sz="4" w:space="0" w:color="000000"/>
              <w:left w:val="single" w:sz="4" w:space="0" w:color="000000"/>
              <w:bottom w:val="single" w:sz="4" w:space="0" w:color="000000"/>
              <w:right w:val="single" w:sz="4" w:space="0" w:color="000000"/>
            </w:tcBorders>
          </w:tcPr>
          <w:p w:rsidR="001B4BDE" w:rsidRPr="009C74B1" w:rsidRDefault="001B4BDE"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lastRenderedPageBreak/>
              <w:t>P</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essu</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e</w:t>
            </w:r>
            <w:r w:rsidRPr="009C74B1">
              <w:rPr>
                <w:rFonts w:ascii="Arial" w:eastAsia="Arial" w:hAnsi="Arial" w:cs="Arial"/>
                <w:spacing w:val="-2"/>
                <w:sz w:val="22"/>
                <w:szCs w:val="22"/>
                <w:lang w:val="en-US" w:eastAsia="en-US"/>
              </w:rPr>
              <w:t xml:space="preserve"> </w:t>
            </w:r>
            <w:r w:rsidRPr="009C74B1">
              <w:rPr>
                <w:rFonts w:ascii="Arial" w:eastAsia="Arial" w:hAnsi="Arial" w:cs="Arial"/>
                <w:sz w:val="22"/>
                <w:szCs w:val="22"/>
                <w:lang w:val="en-US" w:eastAsia="en-US"/>
              </w:rPr>
              <w:t>u</w:t>
            </w:r>
            <w:r w:rsidRPr="009C74B1">
              <w:rPr>
                <w:rFonts w:ascii="Arial" w:eastAsia="Arial" w:hAnsi="Arial" w:cs="Arial"/>
                <w:spacing w:val="-1"/>
                <w:sz w:val="22"/>
                <w:szCs w:val="22"/>
                <w:lang w:val="en-US" w:eastAsia="en-US"/>
              </w:rPr>
              <w:t>l</w:t>
            </w:r>
            <w:r w:rsidRPr="009C74B1">
              <w:rPr>
                <w:rFonts w:ascii="Arial" w:eastAsia="Arial" w:hAnsi="Arial" w:cs="Arial"/>
                <w:sz w:val="22"/>
                <w:szCs w:val="22"/>
                <w:lang w:val="en-US" w:eastAsia="en-US"/>
              </w:rPr>
              <w:t>ce</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s</w:t>
            </w:r>
            <w:r>
              <w:rPr>
                <w:rFonts w:ascii="Arial" w:eastAsia="Arial" w:hAnsi="Arial" w:cs="Arial"/>
                <w:sz w:val="22"/>
                <w:szCs w:val="22"/>
                <w:lang w:val="en-US" w:eastAsia="en-US"/>
              </w:rPr>
              <w:t xml:space="preserve"> category 2 and above</w:t>
            </w:r>
          </w:p>
        </w:tc>
        <w:tc>
          <w:tcPr>
            <w:tcW w:w="936" w:type="dxa"/>
            <w:tcBorders>
              <w:top w:val="single" w:sz="4" w:space="0" w:color="000000"/>
              <w:left w:val="single" w:sz="4" w:space="0" w:color="000000"/>
              <w:bottom w:val="single" w:sz="4" w:space="0" w:color="000000"/>
              <w:right w:val="single" w:sz="4" w:space="0" w:color="000000"/>
            </w:tcBorders>
          </w:tcPr>
          <w:p w:rsidR="001B4BDE" w:rsidRPr="009C74B1" w:rsidRDefault="001B4BDE"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1</w:t>
            </w:r>
          </w:p>
        </w:tc>
        <w:tc>
          <w:tcPr>
            <w:tcW w:w="5228" w:type="dxa"/>
            <w:tcBorders>
              <w:top w:val="single" w:sz="4" w:space="0" w:color="000000"/>
              <w:left w:val="single" w:sz="4" w:space="0" w:color="000000"/>
              <w:bottom w:val="single" w:sz="4" w:space="0" w:color="000000"/>
              <w:right w:val="single" w:sz="4" w:space="0" w:color="000000"/>
            </w:tcBorders>
          </w:tcPr>
          <w:p w:rsidR="001B4BDE" w:rsidRPr="009C74B1" w:rsidRDefault="001B4BDE" w:rsidP="005F5833">
            <w:pPr>
              <w:widowControl w:val="0"/>
              <w:spacing w:before="2"/>
              <w:ind w:right="44"/>
              <w:rPr>
                <w:rFonts w:ascii="Arial" w:eastAsia="Arial" w:hAnsi="Arial" w:cs="Arial"/>
                <w:sz w:val="22"/>
                <w:szCs w:val="22"/>
                <w:lang w:val="en-US" w:eastAsia="en-US"/>
              </w:rPr>
            </w:pPr>
            <w:r w:rsidRPr="001B4BDE">
              <w:rPr>
                <w:rFonts w:ascii="Arial" w:eastAsia="Arial" w:hAnsi="Arial" w:cs="Arial"/>
                <w:sz w:val="22"/>
                <w:szCs w:val="22"/>
                <w:lang w:val="en-US" w:eastAsia="en-US"/>
              </w:rPr>
              <w:t>Full RCA undertaken with lessons learnt and an action plan presented to both governance and PNF</w:t>
            </w:r>
          </w:p>
        </w:tc>
      </w:tr>
      <w:tr w:rsidR="001B4BDE" w:rsidRPr="009C74B1" w:rsidTr="005F5833">
        <w:trPr>
          <w:trHeight w:hRule="exact" w:val="1293"/>
        </w:trPr>
        <w:tc>
          <w:tcPr>
            <w:tcW w:w="3079" w:type="dxa"/>
            <w:tcBorders>
              <w:top w:val="single" w:sz="4" w:space="0" w:color="000000"/>
              <w:left w:val="single" w:sz="4" w:space="0" w:color="000000"/>
              <w:bottom w:val="single" w:sz="4" w:space="0" w:color="000000"/>
              <w:right w:val="single" w:sz="4" w:space="0" w:color="000000"/>
            </w:tcBorders>
          </w:tcPr>
          <w:p w:rsidR="001B4BDE" w:rsidRPr="009C74B1" w:rsidRDefault="001B4BDE"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C</w:t>
            </w:r>
            <w:r w:rsidRPr="009C74B1">
              <w:rPr>
                <w:rFonts w:ascii="Arial" w:eastAsia="Arial" w:hAnsi="Arial" w:cs="Arial"/>
                <w:sz w:val="22"/>
                <w:szCs w:val="22"/>
                <w:lang w:val="en-US" w:eastAsia="en-US"/>
              </w:rPr>
              <w:t>o</w:t>
            </w:r>
            <w:r w:rsidRPr="009C74B1">
              <w:rPr>
                <w:rFonts w:ascii="Arial" w:eastAsia="Arial" w:hAnsi="Arial" w:cs="Arial"/>
                <w:spacing w:val="1"/>
                <w:sz w:val="22"/>
                <w:szCs w:val="22"/>
                <w:lang w:val="en-US" w:eastAsia="en-US"/>
              </w:rPr>
              <w:t>m</w:t>
            </w:r>
            <w:r w:rsidRPr="009C74B1">
              <w:rPr>
                <w:rFonts w:ascii="Arial" w:eastAsia="Arial" w:hAnsi="Arial" w:cs="Arial"/>
                <w:sz w:val="22"/>
                <w:szCs w:val="22"/>
                <w:lang w:val="en-US" w:eastAsia="en-US"/>
              </w:rPr>
              <w:t>p</w:t>
            </w:r>
            <w:r w:rsidRPr="009C74B1">
              <w:rPr>
                <w:rFonts w:ascii="Arial" w:eastAsia="Arial" w:hAnsi="Arial" w:cs="Arial"/>
                <w:spacing w:val="-1"/>
                <w:sz w:val="22"/>
                <w:szCs w:val="22"/>
                <w:lang w:val="en-US" w:eastAsia="en-US"/>
              </w:rPr>
              <w:t>l</w:t>
            </w:r>
            <w:r w:rsidRPr="009C74B1">
              <w:rPr>
                <w:rFonts w:ascii="Arial" w:eastAsia="Arial" w:hAnsi="Arial" w:cs="Arial"/>
                <w:sz w:val="22"/>
                <w:szCs w:val="22"/>
                <w:lang w:val="en-US" w:eastAsia="en-US"/>
              </w:rPr>
              <w:t>a</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n</w:t>
            </w:r>
            <w:r w:rsidRPr="009C74B1">
              <w:rPr>
                <w:rFonts w:ascii="Arial" w:eastAsia="Arial" w:hAnsi="Arial" w:cs="Arial"/>
                <w:spacing w:val="1"/>
                <w:sz w:val="22"/>
                <w:szCs w:val="22"/>
                <w:lang w:val="en-US" w:eastAsia="en-US"/>
              </w:rPr>
              <w:t>t</w:t>
            </w:r>
            <w:r w:rsidRPr="009C74B1">
              <w:rPr>
                <w:rFonts w:ascii="Arial" w:eastAsia="Arial" w:hAnsi="Arial" w:cs="Arial"/>
                <w:sz w:val="22"/>
                <w:szCs w:val="22"/>
                <w:lang w:val="en-US" w:eastAsia="en-US"/>
              </w:rPr>
              <w:t>s</w:t>
            </w:r>
          </w:p>
        </w:tc>
        <w:tc>
          <w:tcPr>
            <w:tcW w:w="936" w:type="dxa"/>
            <w:tcBorders>
              <w:top w:val="single" w:sz="4" w:space="0" w:color="000000"/>
              <w:left w:val="single" w:sz="4" w:space="0" w:color="000000"/>
              <w:bottom w:val="single" w:sz="4" w:space="0" w:color="000000"/>
              <w:right w:val="single" w:sz="4" w:space="0" w:color="000000"/>
            </w:tcBorders>
          </w:tcPr>
          <w:p w:rsidR="001B4BDE" w:rsidRPr="009C74B1" w:rsidRDefault="00983DA9"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1</w:t>
            </w:r>
          </w:p>
        </w:tc>
        <w:tc>
          <w:tcPr>
            <w:tcW w:w="5228" w:type="dxa"/>
            <w:tcBorders>
              <w:top w:val="single" w:sz="4" w:space="0" w:color="000000"/>
              <w:left w:val="single" w:sz="4" w:space="0" w:color="000000"/>
              <w:bottom w:val="single" w:sz="4" w:space="0" w:color="000000"/>
              <w:right w:val="single" w:sz="4" w:space="0" w:color="000000"/>
            </w:tcBorders>
          </w:tcPr>
          <w:p w:rsidR="001B4BDE" w:rsidRDefault="002C1040"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Patient was discharged with an infection</w:t>
            </w:r>
            <w:r w:rsidR="00525477">
              <w:rPr>
                <w:rFonts w:ascii="Arial" w:eastAsia="Arial" w:hAnsi="Arial" w:cs="Arial"/>
                <w:sz w:val="22"/>
                <w:szCs w:val="22"/>
                <w:lang w:val="en-US" w:eastAsia="en-US"/>
              </w:rPr>
              <w:t xml:space="preserve"> this has been fully investigated</w:t>
            </w:r>
          </w:p>
          <w:p w:rsidR="001B4BDE" w:rsidRDefault="001B4BDE" w:rsidP="005F5833">
            <w:pPr>
              <w:widowControl w:val="0"/>
              <w:ind w:right="-20"/>
              <w:rPr>
                <w:rFonts w:ascii="Arial" w:eastAsia="Arial" w:hAnsi="Arial" w:cs="Arial"/>
                <w:sz w:val="22"/>
                <w:szCs w:val="22"/>
                <w:lang w:val="en-US" w:eastAsia="en-US"/>
              </w:rPr>
            </w:pPr>
          </w:p>
          <w:p w:rsidR="001B4BDE" w:rsidRDefault="001B4BDE" w:rsidP="005F5833">
            <w:pPr>
              <w:widowControl w:val="0"/>
              <w:ind w:right="-20"/>
              <w:rPr>
                <w:rFonts w:ascii="Arial" w:eastAsia="Arial" w:hAnsi="Arial" w:cs="Arial"/>
                <w:sz w:val="22"/>
                <w:szCs w:val="22"/>
                <w:lang w:val="en-US" w:eastAsia="en-US"/>
              </w:rPr>
            </w:pPr>
          </w:p>
          <w:p w:rsidR="001B4BDE" w:rsidRDefault="001B4BDE" w:rsidP="005F5833">
            <w:pPr>
              <w:widowControl w:val="0"/>
              <w:ind w:right="-20"/>
              <w:rPr>
                <w:rFonts w:ascii="Arial" w:eastAsia="Arial" w:hAnsi="Arial" w:cs="Arial"/>
                <w:sz w:val="22"/>
                <w:szCs w:val="22"/>
                <w:lang w:val="en-US" w:eastAsia="en-US"/>
              </w:rPr>
            </w:pPr>
          </w:p>
          <w:p w:rsidR="001B4BDE" w:rsidRPr="009C74B1" w:rsidRDefault="001B4BDE" w:rsidP="005F5833">
            <w:pPr>
              <w:widowControl w:val="0"/>
              <w:ind w:right="-20"/>
              <w:rPr>
                <w:rFonts w:ascii="Arial" w:eastAsia="Arial" w:hAnsi="Arial" w:cs="Arial"/>
                <w:sz w:val="22"/>
                <w:szCs w:val="22"/>
                <w:lang w:val="en-US" w:eastAsia="en-US"/>
              </w:rPr>
            </w:pPr>
          </w:p>
        </w:tc>
      </w:tr>
    </w:tbl>
    <w:p w:rsidR="001B4BDE" w:rsidRDefault="001B4BDE" w:rsidP="00C13ADE">
      <w:pPr>
        <w:pStyle w:val="ListParagraph"/>
        <w:widowControl w:val="0"/>
        <w:tabs>
          <w:tab w:val="left" w:pos="567"/>
        </w:tabs>
        <w:ind w:left="-66" w:right="-20"/>
        <w:jc w:val="both"/>
        <w:rPr>
          <w:rFonts w:ascii="Arial" w:eastAsia="Arial" w:hAnsi="Arial" w:cs="Arial"/>
          <w:b/>
          <w:sz w:val="22"/>
          <w:szCs w:val="22"/>
          <w:lang w:val="en-US" w:eastAsia="en-US"/>
        </w:rPr>
      </w:pPr>
    </w:p>
    <w:p w:rsidR="00132BC3" w:rsidRDefault="00132BC3" w:rsidP="00132BC3">
      <w:pPr>
        <w:pStyle w:val="ListParagraph"/>
        <w:widowControl w:val="0"/>
        <w:tabs>
          <w:tab w:val="left" w:pos="567"/>
        </w:tabs>
        <w:ind w:left="-66" w:right="-20"/>
        <w:jc w:val="both"/>
        <w:rPr>
          <w:rFonts w:ascii="Arial" w:eastAsia="Arial" w:hAnsi="Arial" w:cs="Arial"/>
          <w:b/>
          <w:sz w:val="22"/>
          <w:szCs w:val="22"/>
          <w:lang w:val="en-US" w:eastAsia="en-US"/>
        </w:rPr>
      </w:pPr>
      <w:r>
        <w:rPr>
          <w:rFonts w:ascii="Arial" w:eastAsia="Arial" w:hAnsi="Arial" w:cs="Arial"/>
          <w:b/>
          <w:sz w:val="22"/>
          <w:szCs w:val="22"/>
          <w:lang w:val="en-US" w:eastAsia="en-US"/>
        </w:rPr>
        <w:t>Turn Over for Ca</w:t>
      </w:r>
      <w:r w:rsidR="006716E6">
        <w:rPr>
          <w:rFonts w:ascii="Arial" w:eastAsia="Arial" w:hAnsi="Arial" w:cs="Arial"/>
          <w:b/>
          <w:sz w:val="22"/>
          <w:szCs w:val="22"/>
          <w:lang w:val="en-US" w:eastAsia="en-US"/>
        </w:rPr>
        <w:t>irns</w:t>
      </w:r>
      <w:r>
        <w:rPr>
          <w:rFonts w:ascii="Arial" w:eastAsia="Arial" w:hAnsi="Arial" w:cs="Arial"/>
          <w:b/>
          <w:sz w:val="22"/>
          <w:szCs w:val="22"/>
          <w:lang w:val="en-US" w:eastAsia="en-US"/>
        </w:rPr>
        <w:t xml:space="preserve"> Ward</w:t>
      </w:r>
    </w:p>
    <w:p w:rsidR="00132BC3" w:rsidRDefault="00132BC3" w:rsidP="00132BC3">
      <w:pPr>
        <w:pStyle w:val="ListParagraph"/>
        <w:widowControl w:val="0"/>
        <w:tabs>
          <w:tab w:val="left" w:pos="567"/>
        </w:tabs>
        <w:ind w:left="-66" w:right="-20"/>
        <w:jc w:val="both"/>
        <w:rPr>
          <w:rFonts w:ascii="Arial" w:eastAsia="Arial" w:hAnsi="Arial" w:cs="Arial"/>
          <w:b/>
          <w:sz w:val="22"/>
          <w:szCs w:val="22"/>
          <w:lang w:val="en-US" w:eastAsia="en-US"/>
        </w:rPr>
      </w:pPr>
    </w:p>
    <w:tbl>
      <w:tblPr>
        <w:tblStyle w:val="TableGrid"/>
        <w:tblW w:w="0" w:type="auto"/>
        <w:tblInd w:w="-66" w:type="dxa"/>
        <w:tblLook w:val="04A0" w:firstRow="1" w:lastRow="0" w:firstColumn="1" w:lastColumn="0" w:noHBand="0" w:noVBand="1"/>
      </w:tblPr>
      <w:tblGrid>
        <w:gridCol w:w="821"/>
        <w:gridCol w:w="821"/>
        <w:gridCol w:w="821"/>
        <w:gridCol w:w="821"/>
        <w:gridCol w:w="821"/>
        <w:gridCol w:w="821"/>
        <w:gridCol w:w="821"/>
        <w:gridCol w:w="821"/>
        <w:gridCol w:w="821"/>
        <w:gridCol w:w="821"/>
        <w:gridCol w:w="822"/>
        <w:gridCol w:w="822"/>
      </w:tblGrid>
      <w:tr w:rsidR="006716E6" w:rsidTr="00132BC3">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04/18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05/18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06/18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07/18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08/18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09/18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10/18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11/18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12/18</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01/19</w:t>
            </w:r>
          </w:p>
        </w:tc>
        <w:tc>
          <w:tcPr>
            <w:tcW w:w="822"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02/19</w:t>
            </w:r>
          </w:p>
        </w:tc>
        <w:tc>
          <w:tcPr>
            <w:tcW w:w="822"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03/19</w:t>
            </w:r>
          </w:p>
        </w:tc>
      </w:tr>
      <w:tr w:rsidR="006716E6" w:rsidTr="00132BC3">
        <w:tc>
          <w:tcPr>
            <w:tcW w:w="821" w:type="dxa"/>
          </w:tcPr>
          <w:p w:rsidR="00132BC3" w:rsidRDefault="006716E6"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2.41</w:t>
            </w:r>
            <w:r w:rsidR="00132BC3">
              <w:rPr>
                <w:rFonts w:ascii="Arial" w:eastAsia="Arial" w:hAnsi="Arial" w:cs="Arial"/>
                <w:b/>
                <w:sz w:val="22"/>
                <w:szCs w:val="22"/>
              </w:rPr>
              <w:t>%</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2.8</w:t>
            </w:r>
            <w:r w:rsidR="006716E6">
              <w:rPr>
                <w:rFonts w:ascii="Arial" w:eastAsia="Arial" w:hAnsi="Arial" w:cs="Arial"/>
                <w:b/>
                <w:sz w:val="22"/>
                <w:szCs w:val="22"/>
              </w:rPr>
              <w:t>2</w:t>
            </w:r>
            <w:r>
              <w:rPr>
                <w:rFonts w:ascii="Arial" w:eastAsia="Arial" w:hAnsi="Arial" w:cs="Arial"/>
                <w:b/>
                <w:sz w:val="22"/>
                <w:szCs w:val="22"/>
              </w:rPr>
              <w:t>%</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2.</w:t>
            </w:r>
            <w:r w:rsidR="006716E6">
              <w:rPr>
                <w:rFonts w:ascii="Arial" w:eastAsia="Arial" w:hAnsi="Arial" w:cs="Arial"/>
                <w:b/>
                <w:sz w:val="22"/>
                <w:szCs w:val="22"/>
              </w:rPr>
              <w:t>81</w:t>
            </w:r>
            <w:r>
              <w:rPr>
                <w:rFonts w:ascii="Arial" w:eastAsia="Arial" w:hAnsi="Arial" w:cs="Arial"/>
                <w:b/>
                <w:sz w:val="22"/>
                <w:szCs w:val="22"/>
              </w:rPr>
              <w:t>%</w:t>
            </w:r>
          </w:p>
        </w:tc>
        <w:tc>
          <w:tcPr>
            <w:tcW w:w="821" w:type="dxa"/>
          </w:tcPr>
          <w:p w:rsidR="00132BC3" w:rsidRDefault="006716E6"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132BC3" w:rsidRDefault="006716E6"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132BC3" w:rsidRDefault="006716E6"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132BC3" w:rsidRDefault="006716E6"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132BC3" w:rsidRDefault="00132BC3"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132BC3" w:rsidRDefault="006716E6"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4.50</w:t>
            </w:r>
            <w:r w:rsidR="00132BC3">
              <w:rPr>
                <w:rFonts w:ascii="Arial" w:eastAsia="Arial" w:hAnsi="Arial" w:cs="Arial"/>
                <w:b/>
                <w:sz w:val="22"/>
                <w:szCs w:val="22"/>
              </w:rPr>
              <w:t>%</w:t>
            </w:r>
          </w:p>
        </w:tc>
        <w:tc>
          <w:tcPr>
            <w:tcW w:w="821" w:type="dxa"/>
          </w:tcPr>
          <w:p w:rsidR="00132BC3" w:rsidRDefault="006716E6"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4.12%</w:t>
            </w:r>
          </w:p>
        </w:tc>
        <w:tc>
          <w:tcPr>
            <w:tcW w:w="822" w:type="dxa"/>
          </w:tcPr>
          <w:p w:rsidR="00132BC3" w:rsidRDefault="006716E6"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3.04%</w:t>
            </w:r>
          </w:p>
        </w:tc>
        <w:tc>
          <w:tcPr>
            <w:tcW w:w="822" w:type="dxa"/>
          </w:tcPr>
          <w:p w:rsidR="00132BC3" w:rsidRDefault="006716E6" w:rsidP="00132BC3">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1.67%</w:t>
            </w:r>
          </w:p>
        </w:tc>
      </w:tr>
    </w:tbl>
    <w:p w:rsidR="00132BC3" w:rsidRDefault="00132BC3" w:rsidP="00132BC3">
      <w:pPr>
        <w:pStyle w:val="ListParagraph"/>
        <w:widowControl w:val="0"/>
        <w:tabs>
          <w:tab w:val="left" w:pos="567"/>
        </w:tabs>
        <w:ind w:left="-66" w:right="-20"/>
        <w:jc w:val="both"/>
        <w:rPr>
          <w:rFonts w:ascii="Arial" w:eastAsia="Arial" w:hAnsi="Arial" w:cs="Arial"/>
          <w:b/>
          <w:sz w:val="22"/>
          <w:szCs w:val="22"/>
          <w:lang w:val="en-US" w:eastAsia="en-US"/>
        </w:rPr>
      </w:pPr>
    </w:p>
    <w:p w:rsidR="00C97F34" w:rsidRDefault="00C97F34" w:rsidP="00C97F34">
      <w:pPr>
        <w:widowControl w:val="0"/>
        <w:tabs>
          <w:tab w:val="left" w:pos="567"/>
        </w:tabs>
        <w:ind w:right="-20"/>
        <w:jc w:val="both"/>
        <w:rPr>
          <w:rFonts w:ascii="Arial" w:eastAsia="Arial" w:hAnsi="Arial" w:cs="Arial"/>
          <w:b/>
          <w:sz w:val="22"/>
          <w:szCs w:val="22"/>
          <w:lang w:val="en-US" w:eastAsia="en-US"/>
        </w:rPr>
      </w:pPr>
      <w:r w:rsidRPr="00C97F34">
        <w:rPr>
          <w:rFonts w:ascii="Arial" w:eastAsia="Arial" w:hAnsi="Arial" w:cs="Arial"/>
          <w:b/>
          <w:sz w:val="22"/>
          <w:szCs w:val="22"/>
          <w:lang w:val="en-US" w:eastAsia="en-US"/>
        </w:rPr>
        <w:t>Safe Staffing</w:t>
      </w:r>
    </w:p>
    <w:p w:rsidR="00C97F34" w:rsidRDefault="00C97F34" w:rsidP="00C97F34">
      <w:pPr>
        <w:widowControl w:val="0"/>
        <w:tabs>
          <w:tab w:val="left" w:pos="567"/>
        </w:tabs>
        <w:ind w:right="-20"/>
        <w:jc w:val="both"/>
        <w:rPr>
          <w:rFonts w:ascii="Arial" w:eastAsia="Arial" w:hAnsi="Arial" w:cs="Arial"/>
          <w:b/>
          <w:sz w:val="22"/>
          <w:szCs w:val="22"/>
          <w:lang w:val="en-US" w:eastAsia="en-US"/>
        </w:rPr>
      </w:pPr>
    </w:p>
    <w:tbl>
      <w:tblPr>
        <w:tblStyle w:val="TableGrid"/>
        <w:tblW w:w="0" w:type="auto"/>
        <w:tblLook w:val="04A0" w:firstRow="1" w:lastRow="0" w:firstColumn="1" w:lastColumn="0" w:noHBand="0" w:noVBand="1"/>
      </w:tblPr>
      <w:tblGrid>
        <w:gridCol w:w="3280"/>
        <w:gridCol w:w="3281"/>
        <w:gridCol w:w="3281"/>
      </w:tblGrid>
      <w:tr w:rsidR="00C97F34" w:rsidTr="00C97F34">
        <w:trPr>
          <w:trHeight w:val="434"/>
        </w:trPr>
        <w:tc>
          <w:tcPr>
            <w:tcW w:w="3280" w:type="dxa"/>
          </w:tcPr>
          <w:p w:rsidR="00C97F34" w:rsidRDefault="00C97F34" w:rsidP="00C97F34">
            <w:pPr>
              <w:tabs>
                <w:tab w:val="left" w:pos="567"/>
              </w:tabs>
              <w:ind w:right="-20"/>
              <w:jc w:val="both"/>
              <w:rPr>
                <w:rFonts w:ascii="Arial" w:eastAsia="Arial" w:hAnsi="Arial" w:cs="Arial"/>
                <w:b/>
                <w:sz w:val="22"/>
                <w:szCs w:val="22"/>
              </w:rPr>
            </w:pPr>
            <w:r>
              <w:rPr>
                <w:rFonts w:ascii="Arial" w:eastAsia="Arial" w:hAnsi="Arial" w:cs="Arial"/>
                <w:b/>
                <w:sz w:val="22"/>
                <w:szCs w:val="22"/>
              </w:rPr>
              <w:t>Establishment</w:t>
            </w:r>
          </w:p>
        </w:tc>
        <w:tc>
          <w:tcPr>
            <w:tcW w:w="3281" w:type="dxa"/>
          </w:tcPr>
          <w:p w:rsidR="00C97F34" w:rsidRDefault="00C97F34" w:rsidP="00C97F34">
            <w:pPr>
              <w:tabs>
                <w:tab w:val="left" w:pos="567"/>
              </w:tabs>
              <w:ind w:right="-20"/>
              <w:jc w:val="both"/>
              <w:rPr>
                <w:rFonts w:ascii="Arial" w:eastAsia="Arial" w:hAnsi="Arial" w:cs="Arial"/>
                <w:b/>
                <w:sz w:val="22"/>
                <w:szCs w:val="22"/>
              </w:rPr>
            </w:pPr>
            <w:r>
              <w:rPr>
                <w:rFonts w:ascii="Arial" w:eastAsia="Arial" w:hAnsi="Arial" w:cs="Arial"/>
                <w:b/>
                <w:sz w:val="22"/>
                <w:szCs w:val="22"/>
              </w:rPr>
              <w:t>AUKUH Nursing Tool</w:t>
            </w:r>
          </w:p>
        </w:tc>
        <w:tc>
          <w:tcPr>
            <w:tcW w:w="3281" w:type="dxa"/>
          </w:tcPr>
          <w:p w:rsidR="00C97F34" w:rsidRDefault="00C97F34" w:rsidP="00C97F34">
            <w:pPr>
              <w:tabs>
                <w:tab w:val="left" w:pos="567"/>
              </w:tabs>
              <w:ind w:right="-20"/>
              <w:jc w:val="both"/>
              <w:rPr>
                <w:rFonts w:ascii="Arial" w:eastAsia="Arial" w:hAnsi="Arial" w:cs="Arial"/>
                <w:b/>
                <w:sz w:val="22"/>
                <w:szCs w:val="22"/>
              </w:rPr>
            </w:pPr>
            <w:r>
              <w:rPr>
                <w:rFonts w:ascii="Arial" w:eastAsia="Arial" w:hAnsi="Arial" w:cs="Arial"/>
                <w:b/>
                <w:sz w:val="22"/>
                <w:szCs w:val="22"/>
              </w:rPr>
              <w:t xml:space="preserve">Professional Judgement </w:t>
            </w:r>
          </w:p>
        </w:tc>
      </w:tr>
      <w:tr w:rsidR="00C97F34" w:rsidTr="00C97F34">
        <w:trPr>
          <w:trHeight w:val="455"/>
        </w:trPr>
        <w:tc>
          <w:tcPr>
            <w:tcW w:w="3280" w:type="dxa"/>
          </w:tcPr>
          <w:p w:rsidR="00C97F34" w:rsidRDefault="003473A9" w:rsidP="00C97F34">
            <w:pPr>
              <w:tabs>
                <w:tab w:val="left" w:pos="567"/>
              </w:tabs>
              <w:ind w:right="-20"/>
              <w:jc w:val="both"/>
              <w:rPr>
                <w:rFonts w:ascii="Arial" w:eastAsia="Arial" w:hAnsi="Arial" w:cs="Arial"/>
                <w:b/>
                <w:sz w:val="22"/>
                <w:szCs w:val="22"/>
              </w:rPr>
            </w:pPr>
            <w:r>
              <w:rPr>
                <w:rFonts w:ascii="Arial" w:eastAsia="Arial" w:hAnsi="Arial" w:cs="Arial"/>
                <w:b/>
                <w:sz w:val="22"/>
                <w:szCs w:val="22"/>
              </w:rPr>
              <w:t>41.22</w:t>
            </w:r>
          </w:p>
        </w:tc>
        <w:tc>
          <w:tcPr>
            <w:tcW w:w="3281" w:type="dxa"/>
          </w:tcPr>
          <w:p w:rsidR="00C97F34" w:rsidRDefault="003473A9" w:rsidP="00C97F34">
            <w:pPr>
              <w:tabs>
                <w:tab w:val="left" w:pos="567"/>
              </w:tabs>
              <w:ind w:right="-20"/>
              <w:jc w:val="both"/>
              <w:rPr>
                <w:rFonts w:ascii="Arial" w:eastAsia="Arial" w:hAnsi="Arial" w:cs="Arial"/>
                <w:b/>
                <w:sz w:val="22"/>
                <w:szCs w:val="22"/>
              </w:rPr>
            </w:pPr>
            <w:r>
              <w:rPr>
                <w:rFonts w:ascii="Arial" w:eastAsia="Arial" w:hAnsi="Arial" w:cs="Arial"/>
                <w:b/>
                <w:sz w:val="22"/>
                <w:szCs w:val="22"/>
              </w:rPr>
              <w:t>34.98</w:t>
            </w:r>
          </w:p>
        </w:tc>
        <w:tc>
          <w:tcPr>
            <w:tcW w:w="3281" w:type="dxa"/>
          </w:tcPr>
          <w:p w:rsidR="00C97F34" w:rsidRDefault="00B4060E" w:rsidP="00C97F34">
            <w:pPr>
              <w:tabs>
                <w:tab w:val="left" w:pos="567"/>
              </w:tabs>
              <w:ind w:right="-20"/>
              <w:jc w:val="both"/>
              <w:rPr>
                <w:rFonts w:ascii="Arial" w:eastAsia="Arial" w:hAnsi="Arial" w:cs="Arial"/>
                <w:b/>
                <w:sz w:val="22"/>
                <w:szCs w:val="22"/>
              </w:rPr>
            </w:pPr>
            <w:r>
              <w:rPr>
                <w:rFonts w:ascii="Arial" w:eastAsia="Arial" w:hAnsi="Arial" w:cs="Arial"/>
                <w:b/>
                <w:sz w:val="22"/>
                <w:szCs w:val="22"/>
              </w:rPr>
              <w:t>30.3</w:t>
            </w:r>
          </w:p>
        </w:tc>
      </w:tr>
    </w:tbl>
    <w:p w:rsidR="00C97F34" w:rsidRPr="00C97F34" w:rsidRDefault="00C97F34" w:rsidP="00C97F34">
      <w:pPr>
        <w:widowControl w:val="0"/>
        <w:tabs>
          <w:tab w:val="left" w:pos="567"/>
        </w:tabs>
        <w:ind w:right="-20"/>
        <w:jc w:val="both"/>
        <w:rPr>
          <w:rFonts w:ascii="Arial" w:eastAsia="Arial" w:hAnsi="Arial" w:cs="Arial"/>
          <w:b/>
          <w:sz w:val="22"/>
          <w:szCs w:val="22"/>
          <w:lang w:val="en-US" w:eastAsia="en-US"/>
        </w:rPr>
      </w:pPr>
    </w:p>
    <w:p w:rsidR="00132BC3" w:rsidRDefault="00132BC3" w:rsidP="00C13ADE">
      <w:pPr>
        <w:pStyle w:val="ListParagraph"/>
        <w:widowControl w:val="0"/>
        <w:tabs>
          <w:tab w:val="left" w:pos="567"/>
        </w:tabs>
        <w:ind w:left="-66" w:right="-20"/>
        <w:jc w:val="both"/>
        <w:rPr>
          <w:rFonts w:ascii="Arial" w:eastAsia="Arial" w:hAnsi="Arial" w:cs="Arial"/>
          <w:b/>
          <w:sz w:val="22"/>
          <w:szCs w:val="22"/>
          <w:lang w:val="en-US" w:eastAsia="en-US"/>
        </w:rPr>
      </w:pPr>
    </w:p>
    <w:p w:rsidR="005F5833" w:rsidRDefault="006716E6" w:rsidP="00C13ADE">
      <w:pPr>
        <w:pStyle w:val="ListParagraph"/>
        <w:widowControl w:val="0"/>
        <w:tabs>
          <w:tab w:val="left" w:pos="567"/>
        </w:tabs>
        <w:ind w:left="-66" w:right="-20"/>
        <w:jc w:val="both"/>
        <w:rPr>
          <w:rFonts w:ascii="Arial" w:eastAsia="Arial" w:hAnsi="Arial" w:cs="Arial"/>
          <w:b/>
          <w:sz w:val="22"/>
          <w:szCs w:val="22"/>
          <w:lang w:val="en-US" w:eastAsia="en-US"/>
        </w:rPr>
      </w:pPr>
      <w:r>
        <w:rPr>
          <w:rFonts w:ascii="Arial" w:eastAsia="Arial" w:hAnsi="Arial" w:cs="Arial"/>
          <w:b/>
          <w:sz w:val="22"/>
          <w:szCs w:val="22"/>
          <w:lang w:val="en-US" w:eastAsia="en-US"/>
        </w:rPr>
        <w:t>Dott Ward</w:t>
      </w:r>
    </w:p>
    <w:p w:rsidR="006716E6" w:rsidRDefault="006716E6" w:rsidP="00C13ADE">
      <w:pPr>
        <w:pStyle w:val="ListParagraph"/>
        <w:widowControl w:val="0"/>
        <w:tabs>
          <w:tab w:val="left" w:pos="567"/>
        </w:tabs>
        <w:ind w:left="-66" w:right="-20"/>
        <w:jc w:val="both"/>
        <w:rPr>
          <w:rFonts w:ascii="Arial" w:eastAsia="Arial" w:hAnsi="Arial" w:cs="Arial"/>
          <w:b/>
          <w:sz w:val="22"/>
          <w:szCs w:val="22"/>
          <w:lang w:val="en-US" w:eastAsia="en-US"/>
        </w:rPr>
      </w:pPr>
    </w:p>
    <w:p w:rsidR="005F5833" w:rsidRDefault="005F5833" w:rsidP="00C13ADE">
      <w:pPr>
        <w:pStyle w:val="ListParagraph"/>
        <w:widowControl w:val="0"/>
        <w:tabs>
          <w:tab w:val="left" w:pos="567"/>
        </w:tabs>
        <w:ind w:left="-66" w:right="-20"/>
        <w:jc w:val="both"/>
        <w:rPr>
          <w:rFonts w:ascii="Arial" w:eastAsia="Arial" w:hAnsi="Arial" w:cs="Arial"/>
          <w:b/>
          <w:sz w:val="22"/>
          <w:szCs w:val="22"/>
          <w:lang w:val="en-US" w:eastAsia="en-US"/>
        </w:rPr>
      </w:pPr>
      <w:r w:rsidRPr="005F5833">
        <w:rPr>
          <w:rFonts w:ascii="Arial" w:eastAsia="Arial" w:hAnsi="Arial" w:cs="Arial"/>
          <w:b/>
          <w:sz w:val="22"/>
          <w:szCs w:val="22"/>
          <w:lang w:val="en-US" w:eastAsia="en-US"/>
        </w:rPr>
        <w:t>Quality Indicators (November 2018-April 2019)</w:t>
      </w:r>
    </w:p>
    <w:tbl>
      <w:tblPr>
        <w:tblW w:w="9243" w:type="dxa"/>
        <w:tblInd w:w="101" w:type="dxa"/>
        <w:tblLayout w:type="fixed"/>
        <w:tblCellMar>
          <w:left w:w="0" w:type="dxa"/>
          <w:right w:w="0" w:type="dxa"/>
        </w:tblCellMar>
        <w:tblLook w:val="01E0" w:firstRow="1" w:lastRow="1" w:firstColumn="1" w:lastColumn="1" w:noHBand="0" w:noVBand="0"/>
      </w:tblPr>
      <w:tblGrid>
        <w:gridCol w:w="3079"/>
        <w:gridCol w:w="936"/>
        <w:gridCol w:w="5228"/>
      </w:tblGrid>
      <w:tr w:rsidR="005F5833" w:rsidRPr="009C74B1" w:rsidTr="005F5833">
        <w:trPr>
          <w:trHeight w:hRule="exact" w:val="262"/>
        </w:trPr>
        <w:tc>
          <w:tcPr>
            <w:tcW w:w="3079"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spacing w:after="200"/>
              <w:rPr>
                <w:rFonts w:ascii="Arial" w:eastAsia="Calibri" w:hAnsi="Arial" w:cs="Arial"/>
                <w:sz w:val="22"/>
                <w:szCs w:val="22"/>
                <w:lang w:val="en-US" w:eastAsia="en-US"/>
              </w:rPr>
            </w:pPr>
          </w:p>
        </w:tc>
        <w:tc>
          <w:tcPr>
            <w:tcW w:w="936"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N</w:t>
            </w:r>
            <w:r w:rsidRPr="009C74B1">
              <w:rPr>
                <w:rFonts w:ascii="Arial" w:eastAsia="Arial" w:hAnsi="Arial" w:cs="Arial"/>
                <w:sz w:val="22"/>
                <w:szCs w:val="22"/>
                <w:lang w:val="en-US" w:eastAsia="en-US"/>
              </w:rPr>
              <w:t>u</w:t>
            </w:r>
            <w:r w:rsidRPr="009C74B1">
              <w:rPr>
                <w:rFonts w:ascii="Arial" w:eastAsia="Arial" w:hAnsi="Arial" w:cs="Arial"/>
                <w:spacing w:val="1"/>
                <w:sz w:val="22"/>
                <w:szCs w:val="22"/>
                <w:lang w:val="en-US" w:eastAsia="en-US"/>
              </w:rPr>
              <w:t>m</w:t>
            </w:r>
            <w:r w:rsidRPr="009C74B1">
              <w:rPr>
                <w:rFonts w:ascii="Arial" w:eastAsia="Arial" w:hAnsi="Arial" w:cs="Arial"/>
                <w:sz w:val="22"/>
                <w:szCs w:val="22"/>
                <w:lang w:val="en-US" w:eastAsia="en-US"/>
              </w:rPr>
              <w:t>ber</w:t>
            </w:r>
          </w:p>
        </w:tc>
        <w:tc>
          <w:tcPr>
            <w:tcW w:w="5228"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A</w:t>
            </w:r>
            <w:r w:rsidRPr="009C74B1">
              <w:rPr>
                <w:rFonts w:ascii="Arial" w:eastAsia="Arial" w:hAnsi="Arial" w:cs="Arial"/>
                <w:sz w:val="22"/>
                <w:szCs w:val="22"/>
                <w:lang w:val="en-US" w:eastAsia="en-US"/>
              </w:rPr>
              <w:t>c</w:t>
            </w:r>
            <w:r w:rsidRPr="009C74B1">
              <w:rPr>
                <w:rFonts w:ascii="Arial" w:eastAsia="Arial" w:hAnsi="Arial" w:cs="Arial"/>
                <w:spacing w:val="1"/>
                <w:sz w:val="22"/>
                <w:szCs w:val="22"/>
                <w:lang w:val="en-US" w:eastAsia="en-US"/>
              </w:rPr>
              <w:t>t</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on</w:t>
            </w:r>
          </w:p>
        </w:tc>
      </w:tr>
      <w:tr w:rsidR="005F5833" w:rsidRPr="009C74B1" w:rsidTr="005F5833">
        <w:trPr>
          <w:trHeight w:hRule="exact" w:val="1515"/>
        </w:trPr>
        <w:tc>
          <w:tcPr>
            <w:tcW w:w="3079"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4"/>
                <w:sz w:val="22"/>
                <w:szCs w:val="22"/>
                <w:lang w:val="en-US" w:eastAsia="en-US"/>
              </w:rPr>
              <w:t>M</w:t>
            </w:r>
            <w:r w:rsidRPr="009C74B1">
              <w:rPr>
                <w:rFonts w:ascii="Arial" w:eastAsia="Arial" w:hAnsi="Arial" w:cs="Arial"/>
                <w:sz w:val="22"/>
                <w:szCs w:val="22"/>
                <w:lang w:val="en-US" w:eastAsia="en-US"/>
              </w:rPr>
              <w:t>e</w:t>
            </w:r>
            <w:r w:rsidRPr="009C74B1">
              <w:rPr>
                <w:rFonts w:ascii="Arial" w:eastAsia="Arial" w:hAnsi="Arial" w:cs="Arial"/>
                <w:spacing w:val="2"/>
                <w:sz w:val="22"/>
                <w:szCs w:val="22"/>
                <w:lang w:val="en-US" w:eastAsia="en-US"/>
              </w:rPr>
              <w:t>d</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ca</w:t>
            </w:r>
            <w:r w:rsidRPr="009C74B1">
              <w:rPr>
                <w:rFonts w:ascii="Arial" w:eastAsia="Arial" w:hAnsi="Arial" w:cs="Arial"/>
                <w:spacing w:val="1"/>
                <w:sz w:val="22"/>
                <w:szCs w:val="22"/>
                <w:lang w:val="en-US" w:eastAsia="en-US"/>
              </w:rPr>
              <w:t>t</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on</w:t>
            </w:r>
            <w:r w:rsidRPr="009C74B1">
              <w:rPr>
                <w:rFonts w:ascii="Arial" w:eastAsia="Arial" w:hAnsi="Arial" w:cs="Arial"/>
                <w:spacing w:val="1"/>
                <w:sz w:val="22"/>
                <w:szCs w:val="22"/>
                <w:lang w:val="en-US" w:eastAsia="en-US"/>
              </w:rPr>
              <w:t xml:space="preserve"> </w:t>
            </w:r>
            <w:r w:rsidRPr="009C74B1">
              <w:rPr>
                <w:rFonts w:ascii="Arial" w:eastAsia="Arial" w:hAnsi="Arial" w:cs="Arial"/>
                <w:spacing w:val="-1"/>
                <w:sz w:val="22"/>
                <w:szCs w:val="22"/>
                <w:lang w:val="en-US" w:eastAsia="en-US"/>
              </w:rPr>
              <w:t>E</w:t>
            </w:r>
            <w:r w:rsidRPr="009C74B1">
              <w:rPr>
                <w:rFonts w:ascii="Arial" w:eastAsia="Arial" w:hAnsi="Arial" w:cs="Arial"/>
                <w:spacing w:val="1"/>
                <w:sz w:val="22"/>
                <w:szCs w:val="22"/>
                <w:lang w:val="en-US" w:eastAsia="en-US"/>
              </w:rPr>
              <w:t>rr</w:t>
            </w:r>
            <w:r w:rsidRPr="009C74B1">
              <w:rPr>
                <w:rFonts w:ascii="Arial" w:eastAsia="Arial" w:hAnsi="Arial" w:cs="Arial"/>
                <w:sz w:val="22"/>
                <w:szCs w:val="22"/>
                <w:lang w:val="en-US" w:eastAsia="en-US"/>
              </w:rPr>
              <w:t>o</w:t>
            </w:r>
            <w:r w:rsidRPr="009C74B1">
              <w:rPr>
                <w:rFonts w:ascii="Arial" w:eastAsia="Arial" w:hAnsi="Arial" w:cs="Arial"/>
                <w:spacing w:val="-2"/>
                <w:sz w:val="22"/>
                <w:szCs w:val="22"/>
                <w:lang w:val="en-US" w:eastAsia="en-US"/>
              </w:rPr>
              <w:t>r</w:t>
            </w:r>
            <w:r w:rsidRPr="009C74B1">
              <w:rPr>
                <w:rFonts w:ascii="Arial" w:eastAsia="Arial" w:hAnsi="Arial" w:cs="Arial"/>
                <w:sz w:val="22"/>
                <w:szCs w:val="22"/>
                <w:lang w:val="en-US" w:eastAsia="en-US"/>
              </w:rPr>
              <w:t>s:</w:t>
            </w:r>
          </w:p>
        </w:tc>
        <w:tc>
          <w:tcPr>
            <w:tcW w:w="936"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23</w:t>
            </w:r>
          </w:p>
        </w:tc>
        <w:tc>
          <w:tcPr>
            <w:tcW w:w="5228" w:type="dxa"/>
            <w:tcBorders>
              <w:top w:val="single" w:sz="4" w:space="0" w:color="000000"/>
              <w:left w:val="single" w:sz="4" w:space="0" w:color="000000"/>
              <w:bottom w:val="single" w:sz="4" w:space="0" w:color="000000"/>
              <w:right w:val="single" w:sz="4" w:space="0" w:color="000000"/>
            </w:tcBorders>
          </w:tcPr>
          <w:p w:rsidR="005F5833" w:rsidRDefault="005F5833" w:rsidP="005F5833">
            <w:pPr>
              <w:widowControl w:val="0"/>
              <w:spacing w:before="1"/>
              <w:ind w:right="42"/>
              <w:jc w:val="both"/>
              <w:rPr>
                <w:rFonts w:ascii="Arial" w:eastAsia="Arial" w:hAnsi="Arial" w:cs="Arial"/>
                <w:sz w:val="22"/>
                <w:szCs w:val="22"/>
                <w:lang w:val="en-US" w:eastAsia="en-US"/>
              </w:rPr>
            </w:pPr>
            <w:r>
              <w:rPr>
                <w:rFonts w:ascii="Arial" w:eastAsia="Arial" w:hAnsi="Arial" w:cs="Arial"/>
                <w:sz w:val="22"/>
                <w:szCs w:val="22"/>
                <w:lang w:val="en-US" w:eastAsia="en-US"/>
              </w:rPr>
              <w:t>A daily audit is undertaken for missed doses of medications and shared with the senior nursing team.</w:t>
            </w:r>
            <w:r w:rsidR="00525477">
              <w:rPr>
                <w:rFonts w:ascii="Arial" w:eastAsia="Arial" w:hAnsi="Arial" w:cs="Arial"/>
                <w:sz w:val="22"/>
                <w:szCs w:val="22"/>
                <w:lang w:val="en-US" w:eastAsia="en-US"/>
              </w:rPr>
              <w:t xml:space="preserve"> There are no themes.</w:t>
            </w:r>
          </w:p>
          <w:p w:rsidR="005F5833" w:rsidRDefault="005F5833" w:rsidP="005F5833">
            <w:pPr>
              <w:widowControl w:val="0"/>
              <w:spacing w:before="1"/>
              <w:ind w:right="42"/>
              <w:jc w:val="both"/>
              <w:rPr>
                <w:rFonts w:ascii="Arial" w:eastAsia="Arial" w:hAnsi="Arial" w:cs="Arial"/>
                <w:sz w:val="22"/>
                <w:szCs w:val="22"/>
                <w:lang w:val="en-US" w:eastAsia="en-US"/>
              </w:rPr>
            </w:pPr>
            <w:r>
              <w:rPr>
                <w:rFonts w:ascii="Arial" w:eastAsia="Arial" w:hAnsi="Arial" w:cs="Arial"/>
                <w:sz w:val="22"/>
                <w:szCs w:val="22"/>
                <w:lang w:val="en-US" w:eastAsia="en-US"/>
              </w:rPr>
              <w:t>Checks by matrons and pharmacy are undertaken</w:t>
            </w:r>
          </w:p>
          <w:p w:rsidR="005F5833" w:rsidRDefault="005F5833" w:rsidP="005F5833">
            <w:pPr>
              <w:widowControl w:val="0"/>
              <w:spacing w:before="1"/>
              <w:ind w:right="42"/>
              <w:jc w:val="both"/>
              <w:rPr>
                <w:rFonts w:ascii="Arial" w:eastAsia="Arial" w:hAnsi="Arial" w:cs="Arial"/>
                <w:sz w:val="22"/>
                <w:szCs w:val="22"/>
                <w:lang w:val="en-US" w:eastAsia="en-US"/>
              </w:rPr>
            </w:pPr>
            <w:r>
              <w:rPr>
                <w:rFonts w:ascii="Arial" w:eastAsia="Arial" w:hAnsi="Arial" w:cs="Arial"/>
                <w:sz w:val="22"/>
                <w:szCs w:val="22"/>
                <w:lang w:val="en-US" w:eastAsia="en-US"/>
              </w:rPr>
              <w:t xml:space="preserve">Monitoring is undertaken in the safer medications group and D&amp;T Group.  </w:t>
            </w:r>
          </w:p>
          <w:p w:rsidR="005F5833" w:rsidRPr="009C74B1" w:rsidRDefault="005F5833" w:rsidP="005F5833">
            <w:pPr>
              <w:widowControl w:val="0"/>
              <w:spacing w:before="1"/>
              <w:ind w:right="42"/>
              <w:jc w:val="both"/>
              <w:rPr>
                <w:rFonts w:ascii="Arial" w:eastAsia="Arial" w:hAnsi="Arial" w:cs="Arial"/>
                <w:sz w:val="22"/>
                <w:szCs w:val="22"/>
                <w:lang w:val="en-US" w:eastAsia="en-US"/>
              </w:rPr>
            </w:pPr>
          </w:p>
        </w:tc>
      </w:tr>
      <w:tr w:rsidR="005F5833" w:rsidRPr="009C74B1" w:rsidTr="005F5833">
        <w:trPr>
          <w:trHeight w:hRule="exact" w:val="1449"/>
        </w:trPr>
        <w:tc>
          <w:tcPr>
            <w:tcW w:w="3079" w:type="dxa"/>
            <w:tcBorders>
              <w:top w:val="single" w:sz="4" w:space="0" w:color="000000"/>
              <w:left w:val="single" w:sz="4" w:space="0" w:color="000000"/>
              <w:bottom w:val="single" w:sz="4" w:space="0" w:color="000000"/>
              <w:right w:val="single" w:sz="4" w:space="0" w:color="000000"/>
            </w:tcBorders>
          </w:tcPr>
          <w:p w:rsidR="005F5833" w:rsidRDefault="005F5833" w:rsidP="005F5833">
            <w:pPr>
              <w:widowControl w:val="0"/>
              <w:ind w:left="102" w:right="-20"/>
              <w:rPr>
                <w:rFonts w:ascii="Arial" w:eastAsia="Arial" w:hAnsi="Arial" w:cs="Arial"/>
                <w:spacing w:val="-1"/>
                <w:sz w:val="22"/>
                <w:szCs w:val="22"/>
                <w:lang w:val="en-US" w:eastAsia="en-US"/>
              </w:rPr>
            </w:pPr>
            <w:r>
              <w:rPr>
                <w:rFonts w:ascii="Arial" w:eastAsia="Arial" w:hAnsi="Arial" w:cs="Arial"/>
                <w:sz w:val="22"/>
                <w:szCs w:val="22"/>
                <w:lang w:val="en-US" w:eastAsia="en-US"/>
              </w:rPr>
              <w:t xml:space="preserve">Low harm </w:t>
            </w:r>
            <w:r w:rsidRPr="009C74B1">
              <w:rPr>
                <w:rFonts w:ascii="Arial" w:eastAsia="Arial" w:hAnsi="Arial" w:cs="Arial"/>
                <w:sz w:val="22"/>
                <w:szCs w:val="22"/>
                <w:lang w:val="en-US" w:eastAsia="en-US"/>
              </w:rPr>
              <w:t>Fa</w:t>
            </w:r>
            <w:r w:rsidRPr="009C74B1">
              <w:rPr>
                <w:rFonts w:ascii="Arial" w:eastAsia="Arial" w:hAnsi="Arial" w:cs="Arial"/>
                <w:spacing w:val="-1"/>
                <w:sz w:val="22"/>
                <w:szCs w:val="22"/>
                <w:lang w:val="en-US" w:eastAsia="en-US"/>
              </w:rPr>
              <w:t>lls</w:t>
            </w:r>
          </w:p>
          <w:p w:rsidR="005F5833" w:rsidRDefault="005F5833" w:rsidP="005F5833">
            <w:pPr>
              <w:widowControl w:val="0"/>
              <w:ind w:left="102" w:right="-20"/>
              <w:rPr>
                <w:rFonts w:ascii="Arial" w:eastAsia="Arial" w:hAnsi="Arial" w:cs="Arial"/>
                <w:spacing w:val="-1"/>
                <w:sz w:val="22"/>
                <w:szCs w:val="22"/>
                <w:lang w:val="en-US" w:eastAsia="en-US"/>
              </w:rPr>
            </w:pPr>
          </w:p>
          <w:p w:rsidR="005F5833" w:rsidRDefault="005F5833" w:rsidP="005F5833">
            <w:pPr>
              <w:widowControl w:val="0"/>
              <w:ind w:left="102" w:right="-20"/>
              <w:rPr>
                <w:rFonts w:ascii="Arial" w:eastAsia="Arial" w:hAnsi="Arial" w:cs="Arial"/>
                <w:spacing w:val="-1"/>
                <w:sz w:val="22"/>
                <w:szCs w:val="22"/>
                <w:lang w:val="en-US" w:eastAsia="en-US"/>
              </w:rPr>
            </w:pPr>
          </w:p>
          <w:p w:rsidR="005F5833" w:rsidRDefault="005F5833" w:rsidP="005F5833">
            <w:pPr>
              <w:widowControl w:val="0"/>
              <w:ind w:left="102" w:right="-20"/>
              <w:rPr>
                <w:rFonts w:ascii="Arial" w:eastAsia="Arial" w:hAnsi="Arial" w:cs="Arial"/>
                <w:spacing w:val="-1"/>
                <w:sz w:val="22"/>
                <w:szCs w:val="22"/>
                <w:lang w:val="en-US" w:eastAsia="en-US"/>
              </w:rPr>
            </w:pPr>
          </w:p>
          <w:p w:rsidR="005F5833" w:rsidRPr="009C74B1" w:rsidRDefault="005F5833" w:rsidP="005F5833">
            <w:pPr>
              <w:widowControl w:val="0"/>
              <w:ind w:left="102" w:right="-20"/>
              <w:rPr>
                <w:rFonts w:ascii="Arial" w:eastAsia="Arial" w:hAnsi="Arial" w:cs="Arial"/>
                <w:sz w:val="22"/>
                <w:szCs w:val="22"/>
                <w:lang w:val="en-US" w:eastAsia="en-US"/>
              </w:rPr>
            </w:pPr>
            <w:r>
              <w:rPr>
                <w:rFonts w:ascii="Arial" w:eastAsia="Arial" w:hAnsi="Arial" w:cs="Arial"/>
                <w:spacing w:val="-1"/>
                <w:sz w:val="22"/>
                <w:szCs w:val="22"/>
                <w:lang w:val="en-US" w:eastAsia="en-US"/>
              </w:rPr>
              <w:t>Moderate harm falls</w:t>
            </w:r>
          </w:p>
        </w:tc>
        <w:tc>
          <w:tcPr>
            <w:tcW w:w="936" w:type="dxa"/>
            <w:tcBorders>
              <w:top w:val="single" w:sz="4" w:space="0" w:color="000000"/>
              <w:left w:val="single" w:sz="4" w:space="0" w:color="000000"/>
              <w:bottom w:val="single" w:sz="4" w:space="0" w:color="000000"/>
              <w:right w:val="single" w:sz="4" w:space="0" w:color="000000"/>
            </w:tcBorders>
          </w:tcPr>
          <w:p w:rsidR="005F5833" w:rsidRDefault="005F5833"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12</w:t>
            </w:r>
          </w:p>
          <w:p w:rsidR="005F5833" w:rsidRDefault="005F5833" w:rsidP="005F5833">
            <w:pPr>
              <w:widowControl w:val="0"/>
              <w:ind w:right="-20"/>
              <w:rPr>
                <w:rFonts w:ascii="Arial" w:eastAsia="Arial" w:hAnsi="Arial" w:cs="Arial"/>
                <w:sz w:val="22"/>
                <w:szCs w:val="22"/>
                <w:lang w:val="en-US" w:eastAsia="en-US"/>
              </w:rPr>
            </w:pPr>
          </w:p>
          <w:p w:rsidR="005F5833" w:rsidRDefault="005F5833" w:rsidP="005F5833">
            <w:pPr>
              <w:widowControl w:val="0"/>
              <w:ind w:right="-20"/>
              <w:rPr>
                <w:rFonts w:ascii="Arial" w:eastAsia="Arial" w:hAnsi="Arial" w:cs="Arial"/>
                <w:sz w:val="22"/>
                <w:szCs w:val="22"/>
                <w:lang w:val="en-US" w:eastAsia="en-US"/>
              </w:rPr>
            </w:pPr>
          </w:p>
          <w:p w:rsidR="005F5833" w:rsidRDefault="005F5833" w:rsidP="005F5833">
            <w:pPr>
              <w:widowControl w:val="0"/>
              <w:ind w:right="-20"/>
              <w:rPr>
                <w:rFonts w:ascii="Arial" w:eastAsia="Arial" w:hAnsi="Arial" w:cs="Arial"/>
                <w:sz w:val="22"/>
                <w:szCs w:val="22"/>
                <w:lang w:val="en-US" w:eastAsia="en-US"/>
              </w:rPr>
            </w:pPr>
          </w:p>
          <w:p w:rsidR="005F5833" w:rsidRDefault="005F5833"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0</w:t>
            </w:r>
          </w:p>
          <w:p w:rsidR="005F5833" w:rsidRDefault="005F5833" w:rsidP="005F5833">
            <w:pPr>
              <w:widowControl w:val="0"/>
              <w:ind w:right="-20"/>
              <w:rPr>
                <w:rFonts w:ascii="Arial" w:eastAsia="Arial" w:hAnsi="Arial" w:cs="Arial"/>
                <w:sz w:val="22"/>
                <w:szCs w:val="22"/>
                <w:lang w:val="en-US" w:eastAsia="en-US"/>
              </w:rPr>
            </w:pPr>
          </w:p>
          <w:p w:rsidR="005F5833" w:rsidRDefault="005F5833" w:rsidP="005F5833">
            <w:pPr>
              <w:widowControl w:val="0"/>
              <w:ind w:right="-20"/>
              <w:rPr>
                <w:rFonts w:ascii="Arial" w:eastAsia="Arial" w:hAnsi="Arial" w:cs="Arial"/>
                <w:sz w:val="22"/>
                <w:szCs w:val="22"/>
                <w:lang w:val="en-US" w:eastAsia="en-US"/>
              </w:rPr>
            </w:pPr>
          </w:p>
          <w:p w:rsidR="005F5833" w:rsidRPr="009C74B1" w:rsidRDefault="005F5833" w:rsidP="005F5833">
            <w:pPr>
              <w:widowControl w:val="0"/>
              <w:ind w:right="-20"/>
              <w:rPr>
                <w:rFonts w:ascii="Arial" w:eastAsia="Arial" w:hAnsi="Arial" w:cs="Arial"/>
                <w:sz w:val="22"/>
                <w:szCs w:val="22"/>
                <w:lang w:val="en-US" w:eastAsia="en-US"/>
              </w:rPr>
            </w:pPr>
          </w:p>
        </w:tc>
        <w:tc>
          <w:tcPr>
            <w:tcW w:w="5228" w:type="dxa"/>
            <w:tcBorders>
              <w:top w:val="single" w:sz="4" w:space="0" w:color="000000"/>
              <w:left w:val="single" w:sz="4" w:space="0" w:color="000000"/>
              <w:bottom w:val="single" w:sz="4" w:space="0" w:color="000000"/>
              <w:right w:val="single" w:sz="4" w:space="0" w:color="000000"/>
            </w:tcBorders>
          </w:tcPr>
          <w:p w:rsidR="005F5833" w:rsidRDefault="005F5833" w:rsidP="005F5833">
            <w:pPr>
              <w:widowControl w:val="0"/>
              <w:spacing w:before="6"/>
              <w:ind w:right="42"/>
              <w:rPr>
                <w:rFonts w:ascii="Arial" w:eastAsia="Arial" w:hAnsi="Arial" w:cs="Arial"/>
                <w:sz w:val="22"/>
                <w:szCs w:val="22"/>
                <w:lang w:val="en-US" w:eastAsia="en-US"/>
              </w:rPr>
            </w:pPr>
            <w:r w:rsidRPr="00141405">
              <w:rPr>
                <w:rFonts w:ascii="Arial" w:eastAsia="Arial" w:hAnsi="Arial" w:cs="Arial"/>
                <w:sz w:val="22"/>
                <w:szCs w:val="22"/>
                <w:lang w:val="en-US" w:eastAsia="en-US"/>
              </w:rPr>
              <w:t>Falls are monitored via the falls group and on a daily basis in the staffing meeting, patient receive enhanced levels of care if required.</w:t>
            </w:r>
            <w:r w:rsidR="00525477">
              <w:rPr>
                <w:rFonts w:ascii="Arial" w:eastAsia="Arial" w:hAnsi="Arial" w:cs="Arial"/>
                <w:sz w:val="22"/>
                <w:szCs w:val="22"/>
                <w:lang w:val="en-US" w:eastAsia="en-US"/>
              </w:rPr>
              <w:t xml:space="preserve"> Bathrooms are currently under review.</w:t>
            </w:r>
          </w:p>
          <w:p w:rsidR="005F5833" w:rsidRDefault="005F5833" w:rsidP="005F5833">
            <w:pPr>
              <w:widowControl w:val="0"/>
              <w:spacing w:before="6"/>
              <w:ind w:right="42"/>
              <w:rPr>
                <w:rFonts w:ascii="Arial" w:eastAsia="Arial" w:hAnsi="Arial" w:cs="Arial"/>
                <w:sz w:val="22"/>
                <w:szCs w:val="22"/>
                <w:lang w:val="en-US" w:eastAsia="en-US"/>
              </w:rPr>
            </w:pPr>
          </w:p>
          <w:p w:rsidR="005F5833" w:rsidRPr="009C74B1" w:rsidRDefault="005F5833" w:rsidP="005F5833">
            <w:pPr>
              <w:widowControl w:val="0"/>
              <w:spacing w:before="6"/>
              <w:ind w:right="42"/>
              <w:rPr>
                <w:rFonts w:ascii="Arial" w:eastAsia="Arial" w:hAnsi="Arial" w:cs="Arial"/>
                <w:sz w:val="22"/>
                <w:szCs w:val="22"/>
                <w:lang w:val="en-US" w:eastAsia="en-US"/>
              </w:rPr>
            </w:pPr>
          </w:p>
        </w:tc>
      </w:tr>
      <w:tr w:rsidR="005F5833" w:rsidRPr="009C74B1" w:rsidTr="005F5833">
        <w:trPr>
          <w:trHeight w:hRule="exact" w:val="850"/>
        </w:trPr>
        <w:tc>
          <w:tcPr>
            <w:tcW w:w="3079"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P</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essu</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e</w:t>
            </w:r>
            <w:r w:rsidRPr="009C74B1">
              <w:rPr>
                <w:rFonts w:ascii="Arial" w:eastAsia="Arial" w:hAnsi="Arial" w:cs="Arial"/>
                <w:spacing w:val="-2"/>
                <w:sz w:val="22"/>
                <w:szCs w:val="22"/>
                <w:lang w:val="en-US" w:eastAsia="en-US"/>
              </w:rPr>
              <w:t xml:space="preserve"> </w:t>
            </w:r>
            <w:r w:rsidRPr="009C74B1">
              <w:rPr>
                <w:rFonts w:ascii="Arial" w:eastAsia="Arial" w:hAnsi="Arial" w:cs="Arial"/>
                <w:sz w:val="22"/>
                <w:szCs w:val="22"/>
                <w:lang w:val="en-US" w:eastAsia="en-US"/>
              </w:rPr>
              <w:t>u</w:t>
            </w:r>
            <w:r w:rsidRPr="009C74B1">
              <w:rPr>
                <w:rFonts w:ascii="Arial" w:eastAsia="Arial" w:hAnsi="Arial" w:cs="Arial"/>
                <w:spacing w:val="-1"/>
                <w:sz w:val="22"/>
                <w:szCs w:val="22"/>
                <w:lang w:val="en-US" w:eastAsia="en-US"/>
              </w:rPr>
              <w:t>l</w:t>
            </w:r>
            <w:r w:rsidRPr="009C74B1">
              <w:rPr>
                <w:rFonts w:ascii="Arial" w:eastAsia="Arial" w:hAnsi="Arial" w:cs="Arial"/>
                <w:sz w:val="22"/>
                <w:szCs w:val="22"/>
                <w:lang w:val="en-US" w:eastAsia="en-US"/>
              </w:rPr>
              <w:t>ce</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s</w:t>
            </w:r>
            <w:r>
              <w:rPr>
                <w:rFonts w:ascii="Arial" w:eastAsia="Arial" w:hAnsi="Arial" w:cs="Arial"/>
                <w:sz w:val="22"/>
                <w:szCs w:val="22"/>
                <w:lang w:val="en-US" w:eastAsia="en-US"/>
              </w:rPr>
              <w:t xml:space="preserve"> category 2 and above</w:t>
            </w:r>
          </w:p>
        </w:tc>
        <w:tc>
          <w:tcPr>
            <w:tcW w:w="936"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0</w:t>
            </w:r>
          </w:p>
        </w:tc>
        <w:tc>
          <w:tcPr>
            <w:tcW w:w="5228"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spacing w:before="2"/>
              <w:ind w:right="44"/>
              <w:rPr>
                <w:rFonts w:ascii="Arial" w:eastAsia="Arial" w:hAnsi="Arial" w:cs="Arial"/>
                <w:sz w:val="22"/>
                <w:szCs w:val="22"/>
                <w:lang w:val="en-US" w:eastAsia="en-US"/>
              </w:rPr>
            </w:pPr>
          </w:p>
        </w:tc>
      </w:tr>
      <w:tr w:rsidR="005F5833" w:rsidRPr="009C74B1" w:rsidTr="005F5833">
        <w:trPr>
          <w:trHeight w:hRule="exact" w:val="1293"/>
        </w:trPr>
        <w:tc>
          <w:tcPr>
            <w:tcW w:w="3079"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C</w:t>
            </w:r>
            <w:r w:rsidRPr="009C74B1">
              <w:rPr>
                <w:rFonts w:ascii="Arial" w:eastAsia="Arial" w:hAnsi="Arial" w:cs="Arial"/>
                <w:sz w:val="22"/>
                <w:szCs w:val="22"/>
                <w:lang w:val="en-US" w:eastAsia="en-US"/>
              </w:rPr>
              <w:t>o</w:t>
            </w:r>
            <w:r w:rsidRPr="009C74B1">
              <w:rPr>
                <w:rFonts w:ascii="Arial" w:eastAsia="Arial" w:hAnsi="Arial" w:cs="Arial"/>
                <w:spacing w:val="1"/>
                <w:sz w:val="22"/>
                <w:szCs w:val="22"/>
                <w:lang w:val="en-US" w:eastAsia="en-US"/>
              </w:rPr>
              <w:t>m</w:t>
            </w:r>
            <w:r w:rsidRPr="009C74B1">
              <w:rPr>
                <w:rFonts w:ascii="Arial" w:eastAsia="Arial" w:hAnsi="Arial" w:cs="Arial"/>
                <w:sz w:val="22"/>
                <w:szCs w:val="22"/>
                <w:lang w:val="en-US" w:eastAsia="en-US"/>
              </w:rPr>
              <w:t>p</w:t>
            </w:r>
            <w:r w:rsidRPr="009C74B1">
              <w:rPr>
                <w:rFonts w:ascii="Arial" w:eastAsia="Arial" w:hAnsi="Arial" w:cs="Arial"/>
                <w:spacing w:val="-1"/>
                <w:sz w:val="22"/>
                <w:szCs w:val="22"/>
                <w:lang w:val="en-US" w:eastAsia="en-US"/>
              </w:rPr>
              <w:t>l</w:t>
            </w:r>
            <w:r w:rsidRPr="009C74B1">
              <w:rPr>
                <w:rFonts w:ascii="Arial" w:eastAsia="Arial" w:hAnsi="Arial" w:cs="Arial"/>
                <w:sz w:val="22"/>
                <w:szCs w:val="22"/>
                <w:lang w:val="en-US" w:eastAsia="en-US"/>
              </w:rPr>
              <w:t>a</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n</w:t>
            </w:r>
            <w:r w:rsidRPr="009C74B1">
              <w:rPr>
                <w:rFonts w:ascii="Arial" w:eastAsia="Arial" w:hAnsi="Arial" w:cs="Arial"/>
                <w:spacing w:val="1"/>
                <w:sz w:val="22"/>
                <w:szCs w:val="22"/>
                <w:lang w:val="en-US" w:eastAsia="en-US"/>
              </w:rPr>
              <w:t>t</w:t>
            </w:r>
            <w:r w:rsidRPr="009C74B1">
              <w:rPr>
                <w:rFonts w:ascii="Arial" w:eastAsia="Arial" w:hAnsi="Arial" w:cs="Arial"/>
                <w:sz w:val="22"/>
                <w:szCs w:val="22"/>
                <w:lang w:val="en-US" w:eastAsia="en-US"/>
              </w:rPr>
              <w:t>s</w:t>
            </w:r>
          </w:p>
        </w:tc>
        <w:tc>
          <w:tcPr>
            <w:tcW w:w="936" w:type="dxa"/>
            <w:tcBorders>
              <w:top w:val="single" w:sz="4" w:space="0" w:color="000000"/>
              <w:left w:val="single" w:sz="4" w:space="0" w:color="000000"/>
              <w:bottom w:val="single" w:sz="4" w:space="0" w:color="000000"/>
              <w:right w:val="single" w:sz="4" w:space="0" w:color="000000"/>
            </w:tcBorders>
          </w:tcPr>
          <w:p w:rsidR="005F5833" w:rsidRPr="009C74B1" w:rsidRDefault="00983DA9"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4</w:t>
            </w:r>
          </w:p>
        </w:tc>
        <w:tc>
          <w:tcPr>
            <w:tcW w:w="5228" w:type="dxa"/>
            <w:tcBorders>
              <w:top w:val="single" w:sz="4" w:space="0" w:color="000000"/>
              <w:left w:val="single" w:sz="4" w:space="0" w:color="000000"/>
              <w:bottom w:val="single" w:sz="4" w:space="0" w:color="000000"/>
              <w:right w:val="single" w:sz="4" w:space="0" w:color="000000"/>
            </w:tcBorders>
          </w:tcPr>
          <w:p w:rsidR="005F5833" w:rsidRDefault="002C1040" w:rsidP="002C1040">
            <w:pPr>
              <w:pStyle w:val="ListParagraph"/>
              <w:widowControl w:val="0"/>
              <w:numPr>
                <w:ilvl w:val="0"/>
                <w:numId w:val="35"/>
              </w:numPr>
              <w:ind w:right="-20"/>
              <w:rPr>
                <w:rFonts w:ascii="Arial" w:eastAsia="Arial" w:hAnsi="Arial" w:cs="Arial"/>
                <w:sz w:val="22"/>
                <w:szCs w:val="22"/>
                <w:lang w:val="en-US" w:eastAsia="en-US"/>
              </w:rPr>
            </w:pPr>
            <w:r>
              <w:rPr>
                <w:rFonts w:ascii="Arial" w:eastAsia="Arial" w:hAnsi="Arial" w:cs="Arial"/>
                <w:sz w:val="22"/>
                <w:szCs w:val="22"/>
                <w:lang w:val="en-US" w:eastAsia="en-US"/>
              </w:rPr>
              <w:t>Discharge arrangements</w:t>
            </w:r>
          </w:p>
          <w:p w:rsidR="002C1040" w:rsidRDefault="002C1040" w:rsidP="002C1040">
            <w:pPr>
              <w:pStyle w:val="ListParagraph"/>
              <w:widowControl w:val="0"/>
              <w:numPr>
                <w:ilvl w:val="0"/>
                <w:numId w:val="35"/>
              </w:numPr>
              <w:ind w:right="-20"/>
              <w:rPr>
                <w:rFonts w:ascii="Arial" w:eastAsia="Arial" w:hAnsi="Arial" w:cs="Arial"/>
                <w:sz w:val="22"/>
                <w:szCs w:val="22"/>
                <w:lang w:val="en-US" w:eastAsia="en-US"/>
              </w:rPr>
            </w:pPr>
            <w:r>
              <w:rPr>
                <w:rFonts w:ascii="Arial" w:eastAsia="Arial" w:hAnsi="Arial" w:cs="Arial"/>
                <w:sz w:val="22"/>
                <w:szCs w:val="22"/>
                <w:lang w:val="en-US" w:eastAsia="en-US"/>
              </w:rPr>
              <w:t>Overall nursing care privacy and dignity</w:t>
            </w:r>
          </w:p>
          <w:p w:rsidR="002C1040" w:rsidRDefault="002C1040" w:rsidP="002C1040">
            <w:pPr>
              <w:pStyle w:val="ListParagraph"/>
              <w:widowControl w:val="0"/>
              <w:numPr>
                <w:ilvl w:val="0"/>
                <w:numId w:val="35"/>
              </w:numPr>
              <w:ind w:right="-20"/>
              <w:rPr>
                <w:rFonts w:ascii="Arial" w:eastAsia="Arial" w:hAnsi="Arial" w:cs="Arial"/>
                <w:sz w:val="22"/>
                <w:szCs w:val="22"/>
                <w:lang w:val="en-US" w:eastAsia="en-US"/>
              </w:rPr>
            </w:pPr>
            <w:r>
              <w:rPr>
                <w:rFonts w:ascii="Arial" w:eastAsia="Arial" w:hAnsi="Arial" w:cs="Arial"/>
                <w:sz w:val="22"/>
                <w:szCs w:val="22"/>
                <w:lang w:val="en-US" w:eastAsia="en-US"/>
              </w:rPr>
              <w:t>Lack of aftercare, nurses attitude</w:t>
            </w:r>
          </w:p>
          <w:p w:rsidR="002C1040" w:rsidRPr="002C1040" w:rsidRDefault="002C1040" w:rsidP="002C1040">
            <w:pPr>
              <w:pStyle w:val="ListParagraph"/>
              <w:widowControl w:val="0"/>
              <w:numPr>
                <w:ilvl w:val="0"/>
                <w:numId w:val="35"/>
              </w:numPr>
              <w:ind w:right="-20"/>
              <w:rPr>
                <w:rFonts w:ascii="Arial" w:eastAsia="Arial" w:hAnsi="Arial" w:cs="Arial"/>
                <w:sz w:val="22"/>
                <w:szCs w:val="22"/>
                <w:lang w:val="en-US" w:eastAsia="en-US"/>
              </w:rPr>
            </w:pPr>
            <w:r>
              <w:rPr>
                <w:rFonts w:ascii="Arial" w:eastAsia="Arial" w:hAnsi="Arial" w:cs="Arial"/>
                <w:sz w:val="22"/>
                <w:szCs w:val="22"/>
                <w:lang w:val="en-US" w:eastAsia="en-US"/>
              </w:rPr>
              <w:t>Medication issues</w:t>
            </w:r>
          </w:p>
          <w:p w:rsidR="005F5833" w:rsidRDefault="00525477"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 xml:space="preserve">All complaints have been investigated. </w:t>
            </w:r>
          </w:p>
          <w:p w:rsidR="005F5833" w:rsidRDefault="005F5833" w:rsidP="005F5833">
            <w:pPr>
              <w:widowControl w:val="0"/>
              <w:ind w:right="-20"/>
              <w:rPr>
                <w:rFonts w:ascii="Arial" w:eastAsia="Arial" w:hAnsi="Arial" w:cs="Arial"/>
                <w:sz w:val="22"/>
                <w:szCs w:val="22"/>
                <w:lang w:val="en-US" w:eastAsia="en-US"/>
              </w:rPr>
            </w:pPr>
          </w:p>
          <w:p w:rsidR="005F5833" w:rsidRDefault="005F5833" w:rsidP="005F5833">
            <w:pPr>
              <w:widowControl w:val="0"/>
              <w:ind w:right="-20"/>
              <w:rPr>
                <w:rFonts w:ascii="Arial" w:eastAsia="Arial" w:hAnsi="Arial" w:cs="Arial"/>
                <w:sz w:val="22"/>
                <w:szCs w:val="22"/>
                <w:lang w:val="en-US" w:eastAsia="en-US"/>
              </w:rPr>
            </w:pPr>
          </w:p>
          <w:p w:rsidR="005F5833" w:rsidRPr="009C74B1" w:rsidRDefault="005F5833" w:rsidP="005F5833">
            <w:pPr>
              <w:widowControl w:val="0"/>
              <w:ind w:right="-20"/>
              <w:rPr>
                <w:rFonts w:ascii="Arial" w:eastAsia="Arial" w:hAnsi="Arial" w:cs="Arial"/>
                <w:sz w:val="22"/>
                <w:szCs w:val="22"/>
                <w:lang w:val="en-US" w:eastAsia="en-US"/>
              </w:rPr>
            </w:pPr>
          </w:p>
        </w:tc>
      </w:tr>
    </w:tbl>
    <w:p w:rsidR="005F5833" w:rsidRDefault="005F5833" w:rsidP="00C13ADE">
      <w:pPr>
        <w:pStyle w:val="ListParagraph"/>
        <w:widowControl w:val="0"/>
        <w:tabs>
          <w:tab w:val="left" w:pos="567"/>
        </w:tabs>
        <w:ind w:left="-66" w:right="-20"/>
        <w:jc w:val="both"/>
        <w:rPr>
          <w:rFonts w:ascii="Arial" w:eastAsia="Arial" w:hAnsi="Arial" w:cs="Arial"/>
          <w:b/>
          <w:sz w:val="22"/>
          <w:szCs w:val="22"/>
          <w:lang w:val="en-US" w:eastAsia="en-US"/>
        </w:rPr>
      </w:pPr>
    </w:p>
    <w:p w:rsidR="00C97F34" w:rsidRDefault="00C97F34" w:rsidP="00C97F34">
      <w:pPr>
        <w:widowControl w:val="0"/>
        <w:tabs>
          <w:tab w:val="left" w:pos="567"/>
        </w:tabs>
        <w:ind w:right="-20"/>
        <w:jc w:val="both"/>
        <w:rPr>
          <w:rFonts w:ascii="Arial" w:eastAsia="Arial" w:hAnsi="Arial" w:cs="Arial"/>
          <w:b/>
          <w:sz w:val="22"/>
          <w:szCs w:val="22"/>
          <w:lang w:val="en-US" w:eastAsia="en-US"/>
        </w:rPr>
      </w:pPr>
      <w:r w:rsidRPr="00C97F34">
        <w:rPr>
          <w:rFonts w:ascii="Arial" w:eastAsia="Arial" w:hAnsi="Arial" w:cs="Arial"/>
          <w:b/>
          <w:sz w:val="22"/>
          <w:szCs w:val="22"/>
          <w:lang w:val="en-US" w:eastAsia="en-US"/>
        </w:rPr>
        <w:t>Safe Staffing</w:t>
      </w:r>
    </w:p>
    <w:p w:rsidR="00C97F34" w:rsidRDefault="00C97F34" w:rsidP="00C97F34">
      <w:pPr>
        <w:widowControl w:val="0"/>
        <w:tabs>
          <w:tab w:val="left" w:pos="567"/>
        </w:tabs>
        <w:ind w:right="-20"/>
        <w:jc w:val="both"/>
        <w:rPr>
          <w:rFonts w:ascii="Arial" w:eastAsia="Arial" w:hAnsi="Arial" w:cs="Arial"/>
          <w:b/>
          <w:sz w:val="22"/>
          <w:szCs w:val="22"/>
          <w:lang w:val="en-US" w:eastAsia="en-US"/>
        </w:rPr>
      </w:pPr>
    </w:p>
    <w:tbl>
      <w:tblPr>
        <w:tblStyle w:val="TableGrid"/>
        <w:tblW w:w="0" w:type="auto"/>
        <w:tblLook w:val="04A0" w:firstRow="1" w:lastRow="0" w:firstColumn="1" w:lastColumn="0" w:noHBand="0" w:noVBand="1"/>
      </w:tblPr>
      <w:tblGrid>
        <w:gridCol w:w="3280"/>
        <w:gridCol w:w="3281"/>
        <w:gridCol w:w="3281"/>
      </w:tblGrid>
      <w:tr w:rsidR="00C97F34" w:rsidTr="00C97F34">
        <w:trPr>
          <w:trHeight w:val="434"/>
        </w:trPr>
        <w:tc>
          <w:tcPr>
            <w:tcW w:w="3280" w:type="dxa"/>
          </w:tcPr>
          <w:p w:rsidR="00C97F34" w:rsidRDefault="00C97F34" w:rsidP="00C97F34">
            <w:pPr>
              <w:tabs>
                <w:tab w:val="left" w:pos="567"/>
              </w:tabs>
              <w:ind w:right="-20"/>
              <w:jc w:val="both"/>
              <w:rPr>
                <w:rFonts w:ascii="Arial" w:eastAsia="Arial" w:hAnsi="Arial" w:cs="Arial"/>
                <w:b/>
                <w:sz w:val="22"/>
                <w:szCs w:val="22"/>
              </w:rPr>
            </w:pPr>
            <w:r>
              <w:rPr>
                <w:rFonts w:ascii="Arial" w:eastAsia="Arial" w:hAnsi="Arial" w:cs="Arial"/>
                <w:b/>
                <w:sz w:val="22"/>
                <w:szCs w:val="22"/>
              </w:rPr>
              <w:t>Establishment</w:t>
            </w:r>
          </w:p>
        </w:tc>
        <w:tc>
          <w:tcPr>
            <w:tcW w:w="3281" w:type="dxa"/>
          </w:tcPr>
          <w:p w:rsidR="00C97F34" w:rsidRDefault="00C97F34" w:rsidP="00C97F34">
            <w:pPr>
              <w:tabs>
                <w:tab w:val="left" w:pos="567"/>
              </w:tabs>
              <w:ind w:right="-20"/>
              <w:jc w:val="both"/>
              <w:rPr>
                <w:rFonts w:ascii="Arial" w:eastAsia="Arial" w:hAnsi="Arial" w:cs="Arial"/>
                <w:b/>
                <w:sz w:val="22"/>
                <w:szCs w:val="22"/>
              </w:rPr>
            </w:pPr>
            <w:r>
              <w:rPr>
                <w:rFonts w:ascii="Arial" w:eastAsia="Arial" w:hAnsi="Arial" w:cs="Arial"/>
                <w:b/>
                <w:sz w:val="22"/>
                <w:szCs w:val="22"/>
              </w:rPr>
              <w:t>AUKUH Nursing Tool</w:t>
            </w:r>
          </w:p>
        </w:tc>
        <w:tc>
          <w:tcPr>
            <w:tcW w:w="3281" w:type="dxa"/>
          </w:tcPr>
          <w:p w:rsidR="00C97F34" w:rsidRDefault="00C97F34" w:rsidP="00C97F34">
            <w:pPr>
              <w:tabs>
                <w:tab w:val="left" w:pos="567"/>
              </w:tabs>
              <w:ind w:right="-20"/>
              <w:jc w:val="both"/>
              <w:rPr>
                <w:rFonts w:ascii="Arial" w:eastAsia="Arial" w:hAnsi="Arial" w:cs="Arial"/>
                <w:b/>
                <w:sz w:val="22"/>
                <w:szCs w:val="22"/>
              </w:rPr>
            </w:pPr>
            <w:r>
              <w:rPr>
                <w:rFonts w:ascii="Arial" w:eastAsia="Arial" w:hAnsi="Arial" w:cs="Arial"/>
                <w:b/>
                <w:sz w:val="22"/>
                <w:szCs w:val="22"/>
              </w:rPr>
              <w:t xml:space="preserve">Professional Judgement </w:t>
            </w:r>
          </w:p>
        </w:tc>
      </w:tr>
      <w:tr w:rsidR="00C97F34" w:rsidTr="00C97F34">
        <w:trPr>
          <w:trHeight w:val="455"/>
        </w:trPr>
        <w:tc>
          <w:tcPr>
            <w:tcW w:w="3280" w:type="dxa"/>
          </w:tcPr>
          <w:p w:rsidR="00C97F34" w:rsidRDefault="003473A9" w:rsidP="00C97F34">
            <w:pPr>
              <w:tabs>
                <w:tab w:val="left" w:pos="567"/>
              </w:tabs>
              <w:ind w:right="-20"/>
              <w:jc w:val="both"/>
              <w:rPr>
                <w:rFonts w:ascii="Arial" w:eastAsia="Arial" w:hAnsi="Arial" w:cs="Arial"/>
                <w:b/>
                <w:sz w:val="22"/>
                <w:szCs w:val="22"/>
              </w:rPr>
            </w:pPr>
            <w:r>
              <w:rPr>
                <w:rFonts w:ascii="Arial" w:eastAsia="Arial" w:hAnsi="Arial" w:cs="Arial"/>
                <w:b/>
                <w:sz w:val="22"/>
                <w:szCs w:val="22"/>
              </w:rPr>
              <w:t>39.11</w:t>
            </w:r>
          </w:p>
        </w:tc>
        <w:tc>
          <w:tcPr>
            <w:tcW w:w="3281" w:type="dxa"/>
          </w:tcPr>
          <w:p w:rsidR="00C97F34" w:rsidRDefault="003473A9" w:rsidP="00C97F34">
            <w:pPr>
              <w:tabs>
                <w:tab w:val="left" w:pos="567"/>
              </w:tabs>
              <w:ind w:right="-20"/>
              <w:jc w:val="both"/>
              <w:rPr>
                <w:rFonts w:ascii="Arial" w:eastAsia="Arial" w:hAnsi="Arial" w:cs="Arial"/>
                <w:b/>
                <w:sz w:val="22"/>
                <w:szCs w:val="22"/>
              </w:rPr>
            </w:pPr>
            <w:r>
              <w:rPr>
                <w:rFonts w:ascii="Arial" w:eastAsia="Arial" w:hAnsi="Arial" w:cs="Arial"/>
                <w:b/>
                <w:sz w:val="22"/>
                <w:szCs w:val="22"/>
              </w:rPr>
              <w:t>33.26</w:t>
            </w:r>
          </w:p>
        </w:tc>
        <w:tc>
          <w:tcPr>
            <w:tcW w:w="3281" w:type="dxa"/>
          </w:tcPr>
          <w:p w:rsidR="00C97F34" w:rsidRDefault="00B4060E" w:rsidP="00C97F34">
            <w:pPr>
              <w:tabs>
                <w:tab w:val="left" w:pos="567"/>
              </w:tabs>
              <w:ind w:right="-20"/>
              <w:jc w:val="both"/>
              <w:rPr>
                <w:rFonts w:ascii="Arial" w:eastAsia="Arial" w:hAnsi="Arial" w:cs="Arial"/>
                <w:b/>
                <w:sz w:val="22"/>
                <w:szCs w:val="22"/>
              </w:rPr>
            </w:pPr>
            <w:r>
              <w:rPr>
                <w:rFonts w:ascii="Arial" w:eastAsia="Arial" w:hAnsi="Arial" w:cs="Arial"/>
                <w:b/>
                <w:sz w:val="22"/>
                <w:szCs w:val="22"/>
              </w:rPr>
              <w:t>30.3</w:t>
            </w:r>
          </w:p>
        </w:tc>
      </w:tr>
    </w:tbl>
    <w:p w:rsidR="00C97F34" w:rsidRPr="00C97F34" w:rsidRDefault="00C97F34" w:rsidP="00C97F34">
      <w:pPr>
        <w:widowControl w:val="0"/>
        <w:tabs>
          <w:tab w:val="left" w:pos="567"/>
        </w:tabs>
        <w:ind w:right="-20"/>
        <w:jc w:val="both"/>
        <w:rPr>
          <w:rFonts w:ascii="Arial" w:eastAsia="Arial" w:hAnsi="Arial" w:cs="Arial"/>
          <w:b/>
          <w:sz w:val="22"/>
          <w:szCs w:val="22"/>
          <w:lang w:val="en-US" w:eastAsia="en-US"/>
        </w:rPr>
      </w:pPr>
    </w:p>
    <w:p w:rsidR="00C97F34" w:rsidRDefault="00C97F34" w:rsidP="00C13ADE">
      <w:pPr>
        <w:pStyle w:val="ListParagraph"/>
        <w:widowControl w:val="0"/>
        <w:tabs>
          <w:tab w:val="left" w:pos="567"/>
        </w:tabs>
        <w:ind w:left="-66" w:right="-20"/>
        <w:jc w:val="both"/>
        <w:rPr>
          <w:rFonts w:ascii="Arial" w:eastAsia="Arial" w:hAnsi="Arial" w:cs="Arial"/>
          <w:b/>
          <w:sz w:val="22"/>
          <w:szCs w:val="22"/>
          <w:lang w:val="en-US" w:eastAsia="en-US"/>
        </w:rPr>
      </w:pPr>
    </w:p>
    <w:p w:rsidR="00E94CFC" w:rsidRDefault="00E94CFC" w:rsidP="00C13ADE">
      <w:pPr>
        <w:pStyle w:val="ListParagraph"/>
        <w:widowControl w:val="0"/>
        <w:tabs>
          <w:tab w:val="left" w:pos="567"/>
        </w:tabs>
        <w:ind w:left="-66" w:right="-20"/>
        <w:jc w:val="both"/>
        <w:rPr>
          <w:rFonts w:ascii="Arial" w:eastAsia="Arial" w:hAnsi="Arial" w:cs="Arial"/>
          <w:b/>
          <w:sz w:val="22"/>
          <w:szCs w:val="22"/>
          <w:lang w:val="en-US" w:eastAsia="en-US"/>
        </w:rPr>
      </w:pPr>
      <w:r>
        <w:rPr>
          <w:rFonts w:ascii="Arial" w:eastAsia="Arial" w:hAnsi="Arial" w:cs="Arial"/>
          <w:b/>
          <w:sz w:val="22"/>
          <w:szCs w:val="22"/>
          <w:lang w:val="en-US" w:eastAsia="en-US"/>
        </w:rPr>
        <w:lastRenderedPageBreak/>
        <w:t xml:space="preserve">Turn Over for Dott Ward </w:t>
      </w:r>
    </w:p>
    <w:p w:rsidR="00E94CFC" w:rsidRDefault="00E94CFC" w:rsidP="00C13ADE">
      <w:pPr>
        <w:pStyle w:val="ListParagraph"/>
        <w:widowControl w:val="0"/>
        <w:tabs>
          <w:tab w:val="left" w:pos="567"/>
        </w:tabs>
        <w:ind w:left="-66" w:right="-20"/>
        <w:jc w:val="both"/>
        <w:rPr>
          <w:rFonts w:ascii="Arial" w:eastAsia="Arial" w:hAnsi="Arial" w:cs="Arial"/>
          <w:b/>
          <w:sz w:val="22"/>
          <w:szCs w:val="22"/>
          <w:lang w:val="en-US" w:eastAsia="en-US"/>
        </w:rPr>
      </w:pPr>
    </w:p>
    <w:tbl>
      <w:tblPr>
        <w:tblStyle w:val="TableGrid"/>
        <w:tblW w:w="0" w:type="auto"/>
        <w:tblInd w:w="-66" w:type="dxa"/>
        <w:tblLook w:val="04A0" w:firstRow="1" w:lastRow="0" w:firstColumn="1" w:lastColumn="0" w:noHBand="0" w:noVBand="1"/>
      </w:tblPr>
      <w:tblGrid>
        <w:gridCol w:w="791"/>
        <w:gridCol w:w="820"/>
        <w:gridCol w:w="791"/>
        <w:gridCol w:w="820"/>
        <w:gridCol w:w="791"/>
        <w:gridCol w:w="820"/>
        <w:gridCol w:w="820"/>
        <w:gridCol w:w="791"/>
        <w:gridCol w:w="820"/>
        <w:gridCol w:w="820"/>
        <w:gridCol w:w="791"/>
        <w:gridCol w:w="820"/>
      </w:tblGrid>
      <w:tr w:rsidR="0022410C" w:rsidTr="0022410C">
        <w:trPr>
          <w:trHeight w:val="246"/>
        </w:trPr>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04/18</w:t>
            </w:r>
          </w:p>
        </w:tc>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05/18</w:t>
            </w:r>
          </w:p>
        </w:tc>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06/18</w:t>
            </w:r>
          </w:p>
        </w:tc>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07/18</w:t>
            </w:r>
          </w:p>
        </w:tc>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08/18</w:t>
            </w:r>
          </w:p>
        </w:tc>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09/18</w:t>
            </w:r>
          </w:p>
        </w:tc>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10/18</w:t>
            </w:r>
          </w:p>
        </w:tc>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11/18</w:t>
            </w:r>
          </w:p>
        </w:tc>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12/18</w:t>
            </w:r>
          </w:p>
        </w:tc>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01/19</w:t>
            </w:r>
          </w:p>
        </w:tc>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02/19</w:t>
            </w:r>
          </w:p>
        </w:tc>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03/19</w:t>
            </w:r>
          </w:p>
        </w:tc>
      </w:tr>
      <w:tr w:rsidR="0022410C" w:rsidTr="0022410C">
        <w:trPr>
          <w:trHeight w:val="257"/>
        </w:trPr>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3.44%</w:t>
            </w:r>
          </w:p>
        </w:tc>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2.97%</w:t>
            </w:r>
          </w:p>
        </w:tc>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5.41%</w:t>
            </w:r>
          </w:p>
        </w:tc>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4.07%</w:t>
            </w:r>
          </w:p>
        </w:tc>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2.91%</w:t>
            </w:r>
          </w:p>
        </w:tc>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3.49%</w:t>
            </w:r>
          </w:p>
        </w:tc>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791" w:type="dxa"/>
          </w:tcPr>
          <w:p w:rsidR="0022410C" w:rsidRDefault="0022410C"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5.21%</w:t>
            </w:r>
          </w:p>
        </w:tc>
      </w:tr>
    </w:tbl>
    <w:p w:rsidR="00E94CFC" w:rsidRPr="001B4BDE" w:rsidRDefault="00E94CFC" w:rsidP="00C13ADE">
      <w:pPr>
        <w:pStyle w:val="ListParagraph"/>
        <w:widowControl w:val="0"/>
        <w:tabs>
          <w:tab w:val="left" w:pos="567"/>
        </w:tabs>
        <w:ind w:left="-66" w:right="-20"/>
        <w:jc w:val="both"/>
        <w:rPr>
          <w:rFonts w:ascii="Arial" w:eastAsia="Arial" w:hAnsi="Arial" w:cs="Arial"/>
          <w:b/>
          <w:sz w:val="22"/>
          <w:szCs w:val="22"/>
          <w:lang w:val="en-US" w:eastAsia="en-US"/>
        </w:rPr>
      </w:pPr>
    </w:p>
    <w:p w:rsidR="001B4BDE" w:rsidRDefault="005F5833" w:rsidP="00C13ADE">
      <w:pPr>
        <w:pStyle w:val="ListParagraph"/>
        <w:widowControl w:val="0"/>
        <w:tabs>
          <w:tab w:val="left" w:pos="567"/>
        </w:tabs>
        <w:ind w:left="-66" w:right="-20"/>
        <w:jc w:val="both"/>
        <w:rPr>
          <w:rFonts w:ascii="Arial" w:eastAsia="Arial" w:hAnsi="Arial" w:cs="Arial"/>
          <w:b/>
          <w:sz w:val="22"/>
          <w:szCs w:val="22"/>
          <w:lang w:val="en-US" w:eastAsia="en-US"/>
        </w:rPr>
      </w:pPr>
      <w:r w:rsidRPr="005F5833">
        <w:rPr>
          <w:rFonts w:ascii="Arial" w:eastAsia="Arial" w:hAnsi="Arial" w:cs="Arial"/>
          <w:b/>
          <w:sz w:val="22"/>
          <w:szCs w:val="22"/>
          <w:lang w:val="en-US" w:eastAsia="en-US"/>
        </w:rPr>
        <w:t>Chavasse</w:t>
      </w:r>
    </w:p>
    <w:p w:rsidR="005F5833" w:rsidRDefault="005F5833" w:rsidP="00C13ADE">
      <w:pPr>
        <w:pStyle w:val="ListParagraph"/>
        <w:widowControl w:val="0"/>
        <w:tabs>
          <w:tab w:val="left" w:pos="567"/>
        </w:tabs>
        <w:ind w:left="-66" w:right="-20"/>
        <w:jc w:val="both"/>
        <w:rPr>
          <w:rFonts w:ascii="Arial" w:eastAsia="Arial" w:hAnsi="Arial" w:cs="Arial"/>
          <w:b/>
          <w:sz w:val="22"/>
          <w:szCs w:val="22"/>
          <w:lang w:val="en-US" w:eastAsia="en-US"/>
        </w:rPr>
      </w:pPr>
    </w:p>
    <w:p w:rsidR="005F5833" w:rsidRDefault="005F5833" w:rsidP="00C13ADE">
      <w:pPr>
        <w:pStyle w:val="ListParagraph"/>
        <w:widowControl w:val="0"/>
        <w:tabs>
          <w:tab w:val="left" w:pos="567"/>
        </w:tabs>
        <w:ind w:left="-66" w:right="-20"/>
        <w:jc w:val="both"/>
        <w:rPr>
          <w:rFonts w:ascii="Arial" w:eastAsia="Arial" w:hAnsi="Arial" w:cs="Arial"/>
          <w:b/>
          <w:sz w:val="22"/>
          <w:szCs w:val="22"/>
          <w:lang w:val="en-US" w:eastAsia="en-US"/>
        </w:rPr>
      </w:pPr>
      <w:r w:rsidRPr="005F5833">
        <w:rPr>
          <w:rFonts w:ascii="Arial" w:eastAsia="Arial" w:hAnsi="Arial" w:cs="Arial"/>
          <w:b/>
          <w:sz w:val="22"/>
          <w:szCs w:val="22"/>
          <w:lang w:val="en-US" w:eastAsia="en-US"/>
        </w:rPr>
        <w:t>Quality Indicators (November 2018-April 2019)</w:t>
      </w:r>
    </w:p>
    <w:p w:rsidR="005F5833" w:rsidRDefault="005F5833" w:rsidP="00C13ADE">
      <w:pPr>
        <w:pStyle w:val="ListParagraph"/>
        <w:widowControl w:val="0"/>
        <w:tabs>
          <w:tab w:val="left" w:pos="567"/>
        </w:tabs>
        <w:ind w:left="-66" w:right="-20"/>
        <w:jc w:val="both"/>
        <w:rPr>
          <w:rFonts w:ascii="Arial" w:eastAsia="Arial" w:hAnsi="Arial" w:cs="Arial"/>
          <w:b/>
          <w:sz w:val="22"/>
          <w:szCs w:val="22"/>
          <w:lang w:val="en-US" w:eastAsia="en-US"/>
        </w:rPr>
      </w:pPr>
    </w:p>
    <w:tbl>
      <w:tblPr>
        <w:tblW w:w="9243" w:type="dxa"/>
        <w:tblInd w:w="101" w:type="dxa"/>
        <w:tblLayout w:type="fixed"/>
        <w:tblCellMar>
          <w:left w:w="0" w:type="dxa"/>
          <w:right w:w="0" w:type="dxa"/>
        </w:tblCellMar>
        <w:tblLook w:val="01E0" w:firstRow="1" w:lastRow="1" w:firstColumn="1" w:lastColumn="1" w:noHBand="0" w:noVBand="0"/>
      </w:tblPr>
      <w:tblGrid>
        <w:gridCol w:w="3079"/>
        <w:gridCol w:w="936"/>
        <w:gridCol w:w="5228"/>
      </w:tblGrid>
      <w:tr w:rsidR="005F5833" w:rsidRPr="009C74B1" w:rsidTr="005F5833">
        <w:trPr>
          <w:trHeight w:hRule="exact" w:val="262"/>
        </w:trPr>
        <w:tc>
          <w:tcPr>
            <w:tcW w:w="3079"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spacing w:after="200"/>
              <w:rPr>
                <w:rFonts w:ascii="Arial" w:eastAsia="Calibri" w:hAnsi="Arial" w:cs="Arial"/>
                <w:sz w:val="22"/>
                <w:szCs w:val="22"/>
                <w:lang w:val="en-US" w:eastAsia="en-US"/>
              </w:rPr>
            </w:pPr>
          </w:p>
        </w:tc>
        <w:tc>
          <w:tcPr>
            <w:tcW w:w="936"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N</w:t>
            </w:r>
            <w:r w:rsidRPr="009C74B1">
              <w:rPr>
                <w:rFonts w:ascii="Arial" w:eastAsia="Arial" w:hAnsi="Arial" w:cs="Arial"/>
                <w:sz w:val="22"/>
                <w:szCs w:val="22"/>
                <w:lang w:val="en-US" w:eastAsia="en-US"/>
              </w:rPr>
              <w:t>u</w:t>
            </w:r>
            <w:r w:rsidRPr="009C74B1">
              <w:rPr>
                <w:rFonts w:ascii="Arial" w:eastAsia="Arial" w:hAnsi="Arial" w:cs="Arial"/>
                <w:spacing w:val="1"/>
                <w:sz w:val="22"/>
                <w:szCs w:val="22"/>
                <w:lang w:val="en-US" w:eastAsia="en-US"/>
              </w:rPr>
              <w:t>m</w:t>
            </w:r>
            <w:r w:rsidRPr="009C74B1">
              <w:rPr>
                <w:rFonts w:ascii="Arial" w:eastAsia="Arial" w:hAnsi="Arial" w:cs="Arial"/>
                <w:sz w:val="22"/>
                <w:szCs w:val="22"/>
                <w:lang w:val="en-US" w:eastAsia="en-US"/>
              </w:rPr>
              <w:t>ber</w:t>
            </w:r>
          </w:p>
        </w:tc>
        <w:tc>
          <w:tcPr>
            <w:tcW w:w="5228"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A</w:t>
            </w:r>
            <w:r w:rsidRPr="009C74B1">
              <w:rPr>
                <w:rFonts w:ascii="Arial" w:eastAsia="Arial" w:hAnsi="Arial" w:cs="Arial"/>
                <w:sz w:val="22"/>
                <w:szCs w:val="22"/>
                <w:lang w:val="en-US" w:eastAsia="en-US"/>
              </w:rPr>
              <w:t>c</w:t>
            </w:r>
            <w:r w:rsidRPr="009C74B1">
              <w:rPr>
                <w:rFonts w:ascii="Arial" w:eastAsia="Arial" w:hAnsi="Arial" w:cs="Arial"/>
                <w:spacing w:val="1"/>
                <w:sz w:val="22"/>
                <w:szCs w:val="22"/>
                <w:lang w:val="en-US" w:eastAsia="en-US"/>
              </w:rPr>
              <w:t>t</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on</w:t>
            </w:r>
          </w:p>
        </w:tc>
      </w:tr>
      <w:tr w:rsidR="005F5833" w:rsidRPr="009C74B1" w:rsidTr="005F5833">
        <w:trPr>
          <w:trHeight w:hRule="exact" w:val="1515"/>
        </w:trPr>
        <w:tc>
          <w:tcPr>
            <w:tcW w:w="3079"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4"/>
                <w:sz w:val="22"/>
                <w:szCs w:val="22"/>
                <w:lang w:val="en-US" w:eastAsia="en-US"/>
              </w:rPr>
              <w:t>M</w:t>
            </w:r>
            <w:r w:rsidRPr="009C74B1">
              <w:rPr>
                <w:rFonts w:ascii="Arial" w:eastAsia="Arial" w:hAnsi="Arial" w:cs="Arial"/>
                <w:sz w:val="22"/>
                <w:szCs w:val="22"/>
                <w:lang w:val="en-US" w:eastAsia="en-US"/>
              </w:rPr>
              <w:t>e</w:t>
            </w:r>
            <w:r w:rsidRPr="009C74B1">
              <w:rPr>
                <w:rFonts w:ascii="Arial" w:eastAsia="Arial" w:hAnsi="Arial" w:cs="Arial"/>
                <w:spacing w:val="2"/>
                <w:sz w:val="22"/>
                <w:szCs w:val="22"/>
                <w:lang w:val="en-US" w:eastAsia="en-US"/>
              </w:rPr>
              <w:t>d</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ca</w:t>
            </w:r>
            <w:r w:rsidRPr="009C74B1">
              <w:rPr>
                <w:rFonts w:ascii="Arial" w:eastAsia="Arial" w:hAnsi="Arial" w:cs="Arial"/>
                <w:spacing w:val="1"/>
                <w:sz w:val="22"/>
                <w:szCs w:val="22"/>
                <w:lang w:val="en-US" w:eastAsia="en-US"/>
              </w:rPr>
              <w:t>t</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on</w:t>
            </w:r>
            <w:r w:rsidRPr="009C74B1">
              <w:rPr>
                <w:rFonts w:ascii="Arial" w:eastAsia="Arial" w:hAnsi="Arial" w:cs="Arial"/>
                <w:spacing w:val="1"/>
                <w:sz w:val="22"/>
                <w:szCs w:val="22"/>
                <w:lang w:val="en-US" w:eastAsia="en-US"/>
              </w:rPr>
              <w:t xml:space="preserve"> </w:t>
            </w:r>
            <w:r w:rsidRPr="009C74B1">
              <w:rPr>
                <w:rFonts w:ascii="Arial" w:eastAsia="Arial" w:hAnsi="Arial" w:cs="Arial"/>
                <w:spacing w:val="-1"/>
                <w:sz w:val="22"/>
                <w:szCs w:val="22"/>
                <w:lang w:val="en-US" w:eastAsia="en-US"/>
              </w:rPr>
              <w:t>E</w:t>
            </w:r>
            <w:r w:rsidRPr="009C74B1">
              <w:rPr>
                <w:rFonts w:ascii="Arial" w:eastAsia="Arial" w:hAnsi="Arial" w:cs="Arial"/>
                <w:spacing w:val="1"/>
                <w:sz w:val="22"/>
                <w:szCs w:val="22"/>
                <w:lang w:val="en-US" w:eastAsia="en-US"/>
              </w:rPr>
              <w:t>rr</w:t>
            </w:r>
            <w:r w:rsidRPr="009C74B1">
              <w:rPr>
                <w:rFonts w:ascii="Arial" w:eastAsia="Arial" w:hAnsi="Arial" w:cs="Arial"/>
                <w:sz w:val="22"/>
                <w:szCs w:val="22"/>
                <w:lang w:val="en-US" w:eastAsia="en-US"/>
              </w:rPr>
              <w:t>o</w:t>
            </w:r>
            <w:r w:rsidRPr="009C74B1">
              <w:rPr>
                <w:rFonts w:ascii="Arial" w:eastAsia="Arial" w:hAnsi="Arial" w:cs="Arial"/>
                <w:spacing w:val="-2"/>
                <w:sz w:val="22"/>
                <w:szCs w:val="22"/>
                <w:lang w:val="en-US" w:eastAsia="en-US"/>
              </w:rPr>
              <w:t>r</w:t>
            </w:r>
            <w:r w:rsidRPr="009C74B1">
              <w:rPr>
                <w:rFonts w:ascii="Arial" w:eastAsia="Arial" w:hAnsi="Arial" w:cs="Arial"/>
                <w:sz w:val="22"/>
                <w:szCs w:val="22"/>
                <w:lang w:val="en-US" w:eastAsia="en-US"/>
              </w:rPr>
              <w:t>s:</w:t>
            </w:r>
          </w:p>
        </w:tc>
        <w:tc>
          <w:tcPr>
            <w:tcW w:w="936"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10</w:t>
            </w:r>
          </w:p>
        </w:tc>
        <w:tc>
          <w:tcPr>
            <w:tcW w:w="5228" w:type="dxa"/>
            <w:tcBorders>
              <w:top w:val="single" w:sz="4" w:space="0" w:color="000000"/>
              <w:left w:val="single" w:sz="4" w:space="0" w:color="000000"/>
              <w:bottom w:val="single" w:sz="4" w:space="0" w:color="000000"/>
              <w:right w:val="single" w:sz="4" w:space="0" w:color="000000"/>
            </w:tcBorders>
          </w:tcPr>
          <w:p w:rsidR="005F5833" w:rsidRDefault="005F5833" w:rsidP="005F5833">
            <w:pPr>
              <w:widowControl w:val="0"/>
              <w:spacing w:before="1"/>
              <w:ind w:right="42"/>
              <w:jc w:val="both"/>
              <w:rPr>
                <w:rFonts w:ascii="Arial" w:eastAsia="Arial" w:hAnsi="Arial" w:cs="Arial"/>
                <w:sz w:val="22"/>
                <w:szCs w:val="22"/>
                <w:lang w:val="en-US" w:eastAsia="en-US"/>
              </w:rPr>
            </w:pPr>
            <w:r>
              <w:rPr>
                <w:rFonts w:ascii="Arial" w:eastAsia="Arial" w:hAnsi="Arial" w:cs="Arial"/>
                <w:sz w:val="22"/>
                <w:szCs w:val="22"/>
                <w:lang w:val="en-US" w:eastAsia="en-US"/>
              </w:rPr>
              <w:t>A daily audit is undertaken for missed doses of medications and shared with the senior nursing team.</w:t>
            </w:r>
            <w:r w:rsidR="00525477">
              <w:rPr>
                <w:rFonts w:ascii="Arial" w:eastAsia="Arial" w:hAnsi="Arial" w:cs="Arial"/>
                <w:sz w:val="22"/>
                <w:szCs w:val="22"/>
                <w:lang w:val="en-US" w:eastAsia="en-US"/>
              </w:rPr>
              <w:t xml:space="preserve"> There are no themes.</w:t>
            </w:r>
          </w:p>
          <w:p w:rsidR="005F5833" w:rsidRDefault="005F5833" w:rsidP="005F5833">
            <w:pPr>
              <w:widowControl w:val="0"/>
              <w:spacing w:before="1"/>
              <w:ind w:right="42"/>
              <w:jc w:val="both"/>
              <w:rPr>
                <w:rFonts w:ascii="Arial" w:eastAsia="Arial" w:hAnsi="Arial" w:cs="Arial"/>
                <w:sz w:val="22"/>
                <w:szCs w:val="22"/>
                <w:lang w:val="en-US" w:eastAsia="en-US"/>
              </w:rPr>
            </w:pPr>
            <w:r>
              <w:rPr>
                <w:rFonts w:ascii="Arial" w:eastAsia="Arial" w:hAnsi="Arial" w:cs="Arial"/>
                <w:sz w:val="22"/>
                <w:szCs w:val="22"/>
                <w:lang w:val="en-US" w:eastAsia="en-US"/>
              </w:rPr>
              <w:t>Checks by matrons and pharmacy are undertaken</w:t>
            </w:r>
          </w:p>
          <w:p w:rsidR="005F5833" w:rsidRDefault="005F5833" w:rsidP="005F5833">
            <w:pPr>
              <w:widowControl w:val="0"/>
              <w:spacing w:before="1"/>
              <w:ind w:right="42"/>
              <w:jc w:val="both"/>
              <w:rPr>
                <w:rFonts w:ascii="Arial" w:eastAsia="Arial" w:hAnsi="Arial" w:cs="Arial"/>
                <w:sz w:val="22"/>
                <w:szCs w:val="22"/>
                <w:lang w:val="en-US" w:eastAsia="en-US"/>
              </w:rPr>
            </w:pPr>
            <w:r>
              <w:rPr>
                <w:rFonts w:ascii="Arial" w:eastAsia="Arial" w:hAnsi="Arial" w:cs="Arial"/>
                <w:sz w:val="22"/>
                <w:szCs w:val="22"/>
                <w:lang w:val="en-US" w:eastAsia="en-US"/>
              </w:rPr>
              <w:t xml:space="preserve">Monitoring is undertaken in the safer medications group and D&amp;T Group.  </w:t>
            </w:r>
          </w:p>
          <w:p w:rsidR="005F5833" w:rsidRPr="009C74B1" w:rsidRDefault="005F5833" w:rsidP="005F5833">
            <w:pPr>
              <w:widowControl w:val="0"/>
              <w:spacing w:before="1"/>
              <w:ind w:right="42"/>
              <w:jc w:val="both"/>
              <w:rPr>
                <w:rFonts w:ascii="Arial" w:eastAsia="Arial" w:hAnsi="Arial" w:cs="Arial"/>
                <w:sz w:val="22"/>
                <w:szCs w:val="22"/>
                <w:lang w:val="en-US" w:eastAsia="en-US"/>
              </w:rPr>
            </w:pPr>
          </w:p>
        </w:tc>
      </w:tr>
      <w:tr w:rsidR="005F5833" w:rsidRPr="009C74B1" w:rsidTr="005F5833">
        <w:trPr>
          <w:trHeight w:hRule="exact" w:val="1449"/>
        </w:trPr>
        <w:tc>
          <w:tcPr>
            <w:tcW w:w="3079" w:type="dxa"/>
            <w:tcBorders>
              <w:top w:val="single" w:sz="4" w:space="0" w:color="000000"/>
              <w:left w:val="single" w:sz="4" w:space="0" w:color="000000"/>
              <w:bottom w:val="single" w:sz="4" w:space="0" w:color="000000"/>
              <w:right w:val="single" w:sz="4" w:space="0" w:color="000000"/>
            </w:tcBorders>
          </w:tcPr>
          <w:p w:rsidR="005F5833" w:rsidRDefault="005F5833" w:rsidP="005F5833">
            <w:pPr>
              <w:widowControl w:val="0"/>
              <w:ind w:left="102" w:right="-20"/>
              <w:rPr>
                <w:rFonts w:ascii="Arial" w:eastAsia="Arial" w:hAnsi="Arial" w:cs="Arial"/>
                <w:spacing w:val="-1"/>
                <w:sz w:val="22"/>
                <w:szCs w:val="22"/>
                <w:lang w:val="en-US" w:eastAsia="en-US"/>
              </w:rPr>
            </w:pPr>
            <w:r>
              <w:rPr>
                <w:rFonts w:ascii="Arial" w:eastAsia="Arial" w:hAnsi="Arial" w:cs="Arial"/>
                <w:sz w:val="22"/>
                <w:szCs w:val="22"/>
                <w:lang w:val="en-US" w:eastAsia="en-US"/>
              </w:rPr>
              <w:t xml:space="preserve">Low harm </w:t>
            </w:r>
            <w:r w:rsidRPr="009C74B1">
              <w:rPr>
                <w:rFonts w:ascii="Arial" w:eastAsia="Arial" w:hAnsi="Arial" w:cs="Arial"/>
                <w:sz w:val="22"/>
                <w:szCs w:val="22"/>
                <w:lang w:val="en-US" w:eastAsia="en-US"/>
              </w:rPr>
              <w:t>Fa</w:t>
            </w:r>
            <w:r w:rsidRPr="009C74B1">
              <w:rPr>
                <w:rFonts w:ascii="Arial" w:eastAsia="Arial" w:hAnsi="Arial" w:cs="Arial"/>
                <w:spacing w:val="-1"/>
                <w:sz w:val="22"/>
                <w:szCs w:val="22"/>
                <w:lang w:val="en-US" w:eastAsia="en-US"/>
              </w:rPr>
              <w:t>lls</w:t>
            </w:r>
          </w:p>
          <w:p w:rsidR="005F5833" w:rsidRDefault="005F5833" w:rsidP="005F5833">
            <w:pPr>
              <w:widowControl w:val="0"/>
              <w:ind w:left="102" w:right="-20"/>
              <w:rPr>
                <w:rFonts w:ascii="Arial" w:eastAsia="Arial" w:hAnsi="Arial" w:cs="Arial"/>
                <w:spacing w:val="-1"/>
                <w:sz w:val="22"/>
                <w:szCs w:val="22"/>
                <w:lang w:val="en-US" w:eastAsia="en-US"/>
              </w:rPr>
            </w:pPr>
          </w:p>
          <w:p w:rsidR="005F5833" w:rsidRDefault="005F5833" w:rsidP="005F5833">
            <w:pPr>
              <w:widowControl w:val="0"/>
              <w:ind w:left="102" w:right="-20"/>
              <w:rPr>
                <w:rFonts w:ascii="Arial" w:eastAsia="Arial" w:hAnsi="Arial" w:cs="Arial"/>
                <w:spacing w:val="-1"/>
                <w:sz w:val="22"/>
                <w:szCs w:val="22"/>
                <w:lang w:val="en-US" w:eastAsia="en-US"/>
              </w:rPr>
            </w:pPr>
          </w:p>
          <w:p w:rsidR="005F5833" w:rsidRDefault="005F5833" w:rsidP="005F5833">
            <w:pPr>
              <w:widowControl w:val="0"/>
              <w:ind w:left="102" w:right="-20"/>
              <w:rPr>
                <w:rFonts w:ascii="Arial" w:eastAsia="Arial" w:hAnsi="Arial" w:cs="Arial"/>
                <w:spacing w:val="-1"/>
                <w:sz w:val="22"/>
                <w:szCs w:val="22"/>
                <w:lang w:val="en-US" w:eastAsia="en-US"/>
              </w:rPr>
            </w:pPr>
          </w:p>
          <w:p w:rsidR="005F5833" w:rsidRPr="009C74B1" w:rsidRDefault="005F5833" w:rsidP="005F5833">
            <w:pPr>
              <w:widowControl w:val="0"/>
              <w:ind w:left="102" w:right="-20"/>
              <w:rPr>
                <w:rFonts w:ascii="Arial" w:eastAsia="Arial" w:hAnsi="Arial" w:cs="Arial"/>
                <w:sz w:val="22"/>
                <w:szCs w:val="22"/>
                <w:lang w:val="en-US" w:eastAsia="en-US"/>
              </w:rPr>
            </w:pPr>
            <w:r>
              <w:rPr>
                <w:rFonts w:ascii="Arial" w:eastAsia="Arial" w:hAnsi="Arial" w:cs="Arial"/>
                <w:spacing w:val="-1"/>
                <w:sz w:val="22"/>
                <w:szCs w:val="22"/>
                <w:lang w:val="en-US" w:eastAsia="en-US"/>
              </w:rPr>
              <w:t>Moderate harm falls</w:t>
            </w:r>
          </w:p>
        </w:tc>
        <w:tc>
          <w:tcPr>
            <w:tcW w:w="936" w:type="dxa"/>
            <w:tcBorders>
              <w:top w:val="single" w:sz="4" w:space="0" w:color="000000"/>
              <w:left w:val="single" w:sz="4" w:space="0" w:color="000000"/>
              <w:bottom w:val="single" w:sz="4" w:space="0" w:color="000000"/>
              <w:right w:val="single" w:sz="4" w:space="0" w:color="000000"/>
            </w:tcBorders>
          </w:tcPr>
          <w:p w:rsidR="005F5833" w:rsidRDefault="005F5833"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11</w:t>
            </w:r>
          </w:p>
          <w:p w:rsidR="005F5833" w:rsidRDefault="005F5833" w:rsidP="005F5833">
            <w:pPr>
              <w:widowControl w:val="0"/>
              <w:ind w:right="-20"/>
              <w:rPr>
                <w:rFonts w:ascii="Arial" w:eastAsia="Arial" w:hAnsi="Arial" w:cs="Arial"/>
                <w:sz w:val="22"/>
                <w:szCs w:val="22"/>
                <w:lang w:val="en-US" w:eastAsia="en-US"/>
              </w:rPr>
            </w:pPr>
          </w:p>
          <w:p w:rsidR="005F5833" w:rsidRDefault="005F5833" w:rsidP="005F5833">
            <w:pPr>
              <w:widowControl w:val="0"/>
              <w:ind w:right="-20"/>
              <w:rPr>
                <w:rFonts w:ascii="Arial" w:eastAsia="Arial" w:hAnsi="Arial" w:cs="Arial"/>
                <w:sz w:val="22"/>
                <w:szCs w:val="22"/>
                <w:lang w:val="en-US" w:eastAsia="en-US"/>
              </w:rPr>
            </w:pPr>
          </w:p>
          <w:p w:rsidR="005F5833" w:rsidRDefault="005F5833" w:rsidP="005F5833">
            <w:pPr>
              <w:widowControl w:val="0"/>
              <w:ind w:right="-20"/>
              <w:rPr>
                <w:rFonts w:ascii="Arial" w:eastAsia="Arial" w:hAnsi="Arial" w:cs="Arial"/>
                <w:sz w:val="22"/>
                <w:szCs w:val="22"/>
                <w:lang w:val="en-US" w:eastAsia="en-US"/>
              </w:rPr>
            </w:pPr>
          </w:p>
          <w:p w:rsidR="005F5833" w:rsidRDefault="005F5833"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0</w:t>
            </w:r>
          </w:p>
          <w:p w:rsidR="005F5833" w:rsidRDefault="005F5833" w:rsidP="005F5833">
            <w:pPr>
              <w:widowControl w:val="0"/>
              <w:ind w:right="-20"/>
              <w:rPr>
                <w:rFonts w:ascii="Arial" w:eastAsia="Arial" w:hAnsi="Arial" w:cs="Arial"/>
                <w:sz w:val="22"/>
                <w:szCs w:val="22"/>
                <w:lang w:val="en-US" w:eastAsia="en-US"/>
              </w:rPr>
            </w:pPr>
          </w:p>
          <w:p w:rsidR="005F5833" w:rsidRDefault="005F5833" w:rsidP="005F5833">
            <w:pPr>
              <w:widowControl w:val="0"/>
              <w:ind w:right="-20"/>
              <w:rPr>
                <w:rFonts w:ascii="Arial" w:eastAsia="Arial" w:hAnsi="Arial" w:cs="Arial"/>
                <w:sz w:val="22"/>
                <w:szCs w:val="22"/>
                <w:lang w:val="en-US" w:eastAsia="en-US"/>
              </w:rPr>
            </w:pPr>
          </w:p>
          <w:p w:rsidR="005F5833" w:rsidRPr="009C74B1" w:rsidRDefault="005F5833" w:rsidP="005F5833">
            <w:pPr>
              <w:widowControl w:val="0"/>
              <w:ind w:right="-20"/>
              <w:rPr>
                <w:rFonts w:ascii="Arial" w:eastAsia="Arial" w:hAnsi="Arial" w:cs="Arial"/>
                <w:sz w:val="22"/>
                <w:szCs w:val="22"/>
                <w:lang w:val="en-US" w:eastAsia="en-US"/>
              </w:rPr>
            </w:pPr>
          </w:p>
        </w:tc>
        <w:tc>
          <w:tcPr>
            <w:tcW w:w="5228" w:type="dxa"/>
            <w:tcBorders>
              <w:top w:val="single" w:sz="4" w:space="0" w:color="000000"/>
              <w:left w:val="single" w:sz="4" w:space="0" w:color="000000"/>
              <w:bottom w:val="single" w:sz="4" w:space="0" w:color="000000"/>
              <w:right w:val="single" w:sz="4" w:space="0" w:color="000000"/>
            </w:tcBorders>
          </w:tcPr>
          <w:p w:rsidR="005F5833" w:rsidRDefault="005F5833" w:rsidP="005F5833">
            <w:pPr>
              <w:widowControl w:val="0"/>
              <w:spacing w:before="6"/>
              <w:ind w:right="42"/>
              <w:rPr>
                <w:rFonts w:ascii="Arial" w:eastAsia="Arial" w:hAnsi="Arial" w:cs="Arial"/>
                <w:sz w:val="22"/>
                <w:szCs w:val="22"/>
                <w:lang w:val="en-US" w:eastAsia="en-US"/>
              </w:rPr>
            </w:pPr>
            <w:r w:rsidRPr="00141405">
              <w:rPr>
                <w:rFonts w:ascii="Arial" w:eastAsia="Arial" w:hAnsi="Arial" w:cs="Arial"/>
                <w:sz w:val="22"/>
                <w:szCs w:val="22"/>
                <w:lang w:val="en-US" w:eastAsia="en-US"/>
              </w:rPr>
              <w:t>Falls are monitored via the falls group and on a daily basis in the staffing meeting, patient receive enhanced levels of care if required.</w:t>
            </w:r>
            <w:r w:rsidR="00525477">
              <w:rPr>
                <w:rFonts w:ascii="Arial" w:eastAsia="Arial" w:hAnsi="Arial" w:cs="Arial"/>
                <w:sz w:val="22"/>
                <w:szCs w:val="22"/>
                <w:lang w:val="en-US" w:eastAsia="en-US"/>
              </w:rPr>
              <w:t xml:space="preserve"> Bathrooms are currently under review.</w:t>
            </w:r>
          </w:p>
          <w:p w:rsidR="005F5833" w:rsidRDefault="005F5833" w:rsidP="005F5833">
            <w:pPr>
              <w:widowControl w:val="0"/>
              <w:spacing w:before="6"/>
              <w:ind w:right="42"/>
              <w:rPr>
                <w:rFonts w:ascii="Arial" w:eastAsia="Arial" w:hAnsi="Arial" w:cs="Arial"/>
                <w:sz w:val="22"/>
                <w:szCs w:val="22"/>
                <w:lang w:val="en-US" w:eastAsia="en-US"/>
              </w:rPr>
            </w:pPr>
          </w:p>
          <w:p w:rsidR="005F5833" w:rsidRPr="009C74B1" w:rsidRDefault="005F5833" w:rsidP="005F5833">
            <w:pPr>
              <w:widowControl w:val="0"/>
              <w:spacing w:before="6"/>
              <w:ind w:right="42"/>
              <w:rPr>
                <w:rFonts w:ascii="Arial" w:eastAsia="Arial" w:hAnsi="Arial" w:cs="Arial"/>
                <w:sz w:val="22"/>
                <w:szCs w:val="22"/>
                <w:lang w:val="en-US" w:eastAsia="en-US"/>
              </w:rPr>
            </w:pPr>
          </w:p>
        </w:tc>
      </w:tr>
      <w:tr w:rsidR="005F5833" w:rsidRPr="009C74B1" w:rsidTr="005F5833">
        <w:trPr>
          <w:trHeight w:hRule="exact" w:val="850"/>
        </w:trPr>
        <w:tc>
          <w:tcPr>
            <w:tcW w:w="3079"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P</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essu</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e</w:t>
            </w:r>
            <w:r w:rsidRPr="009C74B1">
              <w:rPr>
                <w:rFonts w:ascii="Arial" w:eastAsia="Arial" w:hAnsi="Arial" w:cs="Arial"/>
                <w:spacing w:val="-2"/>
                <w:sz w:val="22"/>
                <w:szCs w:val="22"/>
                <w:lang w:val="en-US" w:eastAsia="en-US"/>
              </w:rPr>
              <w:t xml:space="preserve"> </w:t>
            </w:r>
            <w:r w:rsidRPr="009C74B1">
              <w:rPr>
                <w:rFonts w:ascii="Arial" w:eastAsia="Arial" w:hAnsi="Arial" w:cs="Arial"/>
                <w:sz w:val="22"/>
                <w:szCs w:val="22"/>
                <w:lang w:val="en-US" w:eastAsia="en-US"/>
              </w:rPr>
              <w:t>u</w:t>
            </w:r>
            <w:r w:rsidRPr="009C74B1">
              <w:rPr>
                <w:rFonts w:ascii="Arial" w:eastAsia="Arial" w:hAnsi="Arial" w:cs="Arial"/>
                <w:spacing w:val="-1"/>
                <w:sz w:val="22"/>
                <w:szCs w:val="22"/>
                <w:lang w:val="en-US" w:eastAsia="en-US"/>
              </w:rPr>
              <w:t>l</w:t>
            </w:r>
            <w:r w:rsidRPr="009C74B1">
              <w:rPr>
                <w:rFonts w:ascii="Arial" w:eastAsia="Arial" w:hAnsi="Arial" w:cs="Arial"/>
                <w:sz w:val="22"/>
                <w:szCs w:val="22"/>
                <w:lang w:val="en-US" w:eastAsia="en-US"/>
              </w:rPr>
              <w:t>ce</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s</w:t>
            </w:r>
            <w:r>
              <w:rPr>
                <w:rFonts w:ascii="Arial" w:eastAsia="Arial" w:hAnsi="Arial" w:cs="Arial"/>
                <w:sz w:val="22"/>
                <w:szCs w:val="22"/>
                <w:lang w:val="en-US" w:eastAsia="en-US"/>
              </w:rPr>
              <w:t xml:space="preserve"> category 2 and above</w:t>
            </w:r>
          </w:p>
        </w:tc>
        <w:tc>
          <w:tcPr>
            <w:tcW w:w="936"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0</w:t>
            </w:r>
          </w:p>
        </w:tc>
        <w:tc>
          <w:tcPr>
            <w:tcW w:w="5228"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spacing w:before="2"/>
              <w:ind w:right="44"/>
              <w:rPr>
                <w:rFonts w:ascii="Arial" w:eastAsia="Arial" w:hAnsi="Arial" w:cs="Arial"/>
                <w:sz w:val="22"/>
                <w:szCs w:val="22"/>
                <w:lang w:val="en-US" w:eastAsia="en-US"/>
              </w:rPr>
            </w:pPr>
          </w:p>
        </w:tc>
      </w:tr>
      <w:tr w:rsidR="005F5833" w:rsidRPr="009C74B1" w:rsidTr="005F5833">
        <w:trPr>
          <w:trHeight w:hRule="exact" w:val="1293"/>
        </w:trPr>
        <w:tc>
          <w:tcPr>
            <w:tcW w:w="3079"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C</w:t>
            </w:r>
            <w:r w:rsidRPr="009C74B1">
              <w:rPr>
                <w:rFonts w:ascii="Arial" w:eastAsia="Arial" w:hAnsi="Arial" w:cs="Arial"/>
                <w:sz w:val="22"/>
                <w:szCs w:val="22"/>
                <w:lang w:val="en-US" w:eastAsia="en-US"/>
              </w:rPr>
              <w:t>o</w:t>
            </w:r>
            <w:r w:rsidRPr="009C74B1">
              <w:rPr>
                <w:rFonts w:ascii="Arial" w:eastAsia="Arial" w:hAnsi="Arial" w:cs="Arial"/>
                <w:spacing w:val="1"/>
                <w:sz w:val="22"/>
                <w:szCs w:val="22"/>
                <w:lang w:val="en-US" w:eastAsia="en-US"/>
              </w:rPr>
              <w:t>m</w:t>
            </w:r>
            <w:r w:rsidRPr="009C74B1">
              <w:rPr>
                <w:rFonts w:ascii="Arial" w:eastAsia="Arial" w:hAnsi="Arial" w:cs="Arial"/>
                <w:sz w:val="22"/>
                <w:szCs w:val="22"/>
                <w:lang w:val="en-US" w:eastAsia="en-US"/>
              </w:rPr>
              <w:t>p</w:t>
            </w:r>
            <w:r w:rsidRPr="009C74B1">
              <w:rPr>
                <w:rFonts w:ascii="Arial" w:eastAsia="Arial" w:hAnsi="Arial" w:cs="Arial"/>
                <w:spacing w:val="-1"/>
                <w:sz w:val="22"/>
                <w:szCs w:val="22"/>
                <w:lang w:val="en-US" w:eastAsia="en-US"/>
              </w:rPr>
              <w:t>l</w:t>
            </w:r>
            <w:r w:rsidRPr="009C74B1">
              <w:rPr>
                <w:rFonts w:ascii="Arial" w:eastAsia="Arial" w:hAnsi="Arial" w:cs="Arial"/>
                <w:sz w:val="22"/>
                <w:szCs w:val="22"/>
                <w:lang w:val="en-US" w:eastAsia="en-US"/>
              </w:rPr>
              <w:t>a</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n</w:t>
            </w:r>
            <w:r w:rsidRPr="009C74B1">
              <w:rPr>
                <w:rFonts w:ascii="Arial" w:eastAsia="Arial" w:hAnsi="Arial" w:cs="Arial"/>
                <w:spacing w:val="1"/>
                <w:sz w:val="22"/>
                <w:szCs w:val="22"/>
                <w:lang w:val="en-US" w:eastAsia="en-US"/>
              </w:rPr>
              <w:t>t</w:t>
            </w:r>
            <w:r w:rsidRPr="009C74B1">
              <w:rPr>
                <w:rFonts w:ascii="Arial" w:eastAsia="Arial" w:hAnsi="Arial" w:cs="Arial"/>
                <w:sz w:val="22"/>
                <w:szCs w:val="22"/>
                <w:lang w:val="en-US" w:eastAsia="en-US"/>
              </w:rPr>
              <w:t>s</w:t>
            </w:r>
          </w:p>
        </w:tc>
        <w:tc>
          <w:tcPr>
            <w:tcW w:w="936" w:type="dxa"/>
            <w:tcBorders>
              <w:top w:val="single" w:sz="4" w:space="0" w:color="000000"/>
              <w:left w:val="single" w:sz="4" w:space="0" w:color="000000"/>
              <w:bottom w:val="single" w:sz="4" w:space="0" w:color="000000"/>
              <w:right w:val="single" w:sz="4" w:space="0" w:color="000000"/>
            </w:tcBorders>
          </w:tcPr>
          <w:p w:rsidR="005F5833" w:rsidRPr="009C74B1" w:rsidRDefault="00983DA9"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1</w:t>
            </w:r>
          </w:p>
        </w:tc>
        <w:tc>
          <w:tcPr>
            <w:tcW w:w="5228" w:type="dxa"/>
            <w:tcBorders>
              <w:top w:val="single" w:sz="4" w:space="0" w:color="000000"/>
              <w:left w:val="single" w:sz="4" w:space="0" w:color="000000"/>
              <w:bottom w:val="single" w:sz="4" w:space="0" w:color="000000"/>
              <w:right w:val="single" w:sz="4" w:space="0" w:color="000000"/>
            </w:tcBorders>
          </w:tcPr>
          <w:p w:rsidR="005F5833" w:rsidRDefault="00525477"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A</w:t>
            </w:r>
            <w:r w:rsidR="002C1040">
              <w:rPr>
                <w:rFonts w:ascii="Arial" w:eastAsia="Arial" w:hAnsi="Arial" w:cs="Arial"/>
                <w:sz w:val="22"/>
                <w:szCs w:val="22"/>
                <w:lang w:val="en-US" w:eastAsia="en-US"/>
              </w:rPr>
              <w:t>ttitude</w:t>
            </w:r>
            <w:r>
              <w:rPr>
                <w:rFonts w:ascii="Arial" w:eastAsia="Arial" w:hAnsi="Arial" w:cs="Arial"/>
                <w:sz w:val="22"/>
                <w:szCs w:val="22"/>
                <w:lang w:val="en-US" w:eastAsia="en-US"/>
              </w:rPr>
              <w:t xml:space="preserve"> of the nursing staff this has been fully investigated.</w:t>
            </w:r>
          </w:p>
          <w:p w:rsidR="005F5833" w:rsidRDefault="005F5833" w:rsidP="005F5833">
            <w:pPr>
              <w:widowControl w:val="0"/>
              <w:ind w:right="-20"/>
              <w:rPr>
                <w:rFonts w:ascii="Arial" w:eastAsia="Arial" w:hAnsi="Arial" w:cs="Arial"/>
                <w:sz w:val="22"/>
                <w:szCs w:val="22"/>
                <w:lang w:val="en-US" w:eastAsia="en-US"/>
              </w:rPr>
            </w:pPr>
          </w:p>
          <w:p w:rsidR="005F5833" w:rsidRDefault="005F5833" w:rsidP="005F5833">
            <w:pPr>
              <w:widowControl w:val="0"/>
              <w:ind w:right="-20"/>
              <w:rPr>
                <w:rFonts w:ascii="Arial" w:eastAsia="Arial" w:hAnsi="Arial" w:cs="Arial"/>
                <w:sz w:val="22"/>
                <w:szCs w:val="22"/>
                <w:lang w:val="en-US" w:eastAsia="en-US"/>
              </w:rPr>
            </w:pPr>
          </w:p>
          <w:p w:rsidR="005F5833" w:rsidRDefault="005F5833" w:rsidP="005F5833">
            <w:pPr>
              <w:widowControl w:val="0"/>
              <w:ind w:right="-20"/>
              <w:rPr>
                <w:rFonts w:ascii="Arial" w:eastAsia="Arial" w:hAnsi="Arial" w:cs="Arial"/>
                <w:sz w:val="22"/>
                <w:szCs w:val="22"/>
                <w:lang w:val="en-US" w:eastAsia="en-US"/>
              </w:rPr>
            </w:pPr>
          </w:p>
          <w:p w:rsidR="005F5833" w:rsidRPr="009C74B1" w:rsidRDefault="005F5833" w:rsidP="005F5833">
            <w:pPr>
              <w:widowControl w:val="0"/>
              <w:ind w:right="-20"/>
              <w:rPr>
                <w:rFonts w:ascii="Arial" w:eastAsia="Arial" w:hAnsi="Arial" w:cs="Arial"/>
                <w:sz w:val="22"/>
                <w:szCs w:val="22"/>
                <w:lang w:val="en-US" w:eastAsia="en-US"/>
              </w:rPr>
            </w:pPr>
          </w:p>
        </w:tc>
      </w:tr>
    </w:tbl>
    <w:p w:rsidR="006716E6" w:rsidRDefault="006716E6" w:rsidP="006716E6">
      <w:pPr>
        <w:pStyle w:val="ListParagraph"/>
        <w:widowControl w:val="0"/>
        <w:tabs>
          <w:tab w:val="left" w:pos="567"/>
        </w:tabs>
        <w:ind w:left="-66" w:right="-20"/>
        <w:jc w:val="both"/>
        <w:rPr>
          <w:rFonts w:ascii="Arial" w:eastAsia="Arial" w:hAnsi="Arial" w:cs="Arial"/>
          <w:b/>
          <w:sz w:val="22"/>
          <w:szCs w:val="22"/>
          <w:lang w:val="en-US" w:eastAsia="en-US"/>
        </w:rPr>
      </w:pPr>
    </w:p>
    <w:p w:rsidR="006716E6" w:rsidRDefault="006716E6" w:rsidP="006716E6">
      <w:pPr>
        <w:pStyle w:val="ListParagraph"/>
        <w:widowControl w:val="0"/>
        <w:tabs>
          <w:tab w:val="left" w:pos="567"/>
        </w:tabs>
        <w:ind w:left="-66" w:right="-20"/>
        <w:jc w:val="both"/>
        <w:rPr>
          <w:rFonts w:ascii="Arial" w:eastAsia="Arial" w:hAnsi="Arial" w:cs="Arial"/>
          <w:b/>
          <w:sz w:val="22"/>
          <w:szCs w:val="22"/>
          <w:lang w:val="en-US" w:eastAsia="en-US"/>
        </w:rPr>
      </w:pPr>
      <w:r>
        <w:rPr>
          <w:rFonts w:ascii="Arial" w:eastAsia="Arial" w:hAnsi="Arial" w:cs="Arial"/>
          <w:b/>
          <w:sz w:val="22"/>
          <w:szCs w:val="22"/>
          <w:lang w:val="en-US" w:eastAsia="en-US"/>
        </w:rPr>
        <w:t xml:space="preserve">Turn Over for Chavasse </w:t>
      </w:r>
    </w:p>
    <w:p w:rsidR="006716E6" w:rsidRDefault="006716E6" w:rsidP="006716E6">
      <w:pPr>
        <w:pStyle w:val="ListParagraph"/>
        <w:widowControl w:val="0"/>
        <w:tabs>
          <w:tab w:val="left" w:pos="567"/>
        </w:tabs>
        <w:ind w:left="-66" w:right="-20"/>
        <w:jc w:val="both"/>
        <w:rPr>
          <w:rFonts w:ascii="Arial" w:eastAsia="Arial" w:hAnsi="Arial" w:cs="Arial"/>
          <w:b/>
          <w:sz w:val="22"/>
          <w:szCs w:val="22"/>
          <w:lang w:val="en-US" w:eastAsia="en-US"/>
        </w:rPr>
      </w:pPr>
    </w:p>
    <w:tbl>
      <w:tblPr>
        <w:tblStyle w:val="TableGrid"/>
        <w:tblW w:w="0" w:type="auto"/>
        <w:tblInd w:w="-66" w:type="dxa"/>
        <w:tblLook w:val="04A0" w:firstRow="1" w:lastRow="0" w:firstColumn="1" w:lastColumn="0" w:noHBand="0" w:noVBand="1"/>
      </w:tblPr>
      <w:tblGrid>
        <w:gridCol w:w="820"/>
        <w:gridCol w:w="820"/>
        <w:gridCol w:w="791"/>
        <w:gridCol w:w="820"/>
        <w:gridCol w:w="791"/>
        <w:gridCol w:w="791"/>
        <w:gridCol w:w="791"/>
        <w:gridCol w:w="791"/>
        <w:gridCol w:w="820"/>
        <w:gridCol w:w="791"/>
        <w:gridCol w:w="791"/>
        <w:gridCol w:w="820"/>
      </w:tblGrid>
      <w:tr w:rsidR="006716E6" w:rsidTr="00C97F34">
        <w:trPr>
          <w:trHeight w:val="246"/>
        </w:trPr>
        <w:tc>
          <w:tcPr>
            <w:tcW w:w="820" w:type="dxa"/>
          </w:tcPr>
          <w:p w:rsidR="006716E6" w:rsidRDefault="006716E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04/18</w:t>
            </w:r>
          </w:p>
        </w:tc>
        <w:tc>
          <w:tcPr>
            <w:tcW w:w="820" w:type="dxa"/>
          </w:tcPr>
          <w:p w:rsidR="006716E6" w:rsidRDefault="006716E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05/18</w:t>
            </w:r>
          </w:p>
        </w:tc>
        <w:tc>
          <w:tcPr>
            <w:tcW w:w="791" w:type="dxa"/>
          </w:tcPr>
          <w:p w:rsidR="006716E6" w:rsidRDefault="006716E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06/18</w:t>
            </w:r>
          </w:p>
        </w:tc>
        <w:tc>
          <w:tcPr>
            <w:tcW w:w="820" w:type="dxa"/>
          </w:tcPr>
          <w:p w:rsidR="006716E6" w:rsidRDefault="006716E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07/18</w:t>
            </w:r>
          </w:p>
        </w:tc>
        <w:tc>
          <w:tcPr>
            <w:tcW w:w="791" w:type="dxa"/>
          </w:tcPr>
          <w:p w:rsidR="006716E6" w:rsidRDefault="006716E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08/18</w:t>
            </w:r>
          </w:p>
        </w:tc>
        <w:tc>
          <w:tcPr>
            <w:tcW w:w="791" w:type="dxa"/>
          </w:tcPr>
          <w:p w:rsidR="006716E6" w:rsidRDefault="006716E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09/18</w:t>
            </w:r>
          </w:p>
        </w:tc>
        <w:tc>
          <w:tcPr>
            <w:tcW w:w="791" w:type="dxa"/>
          </w:tcPr>
          <w:p w:rsidR="006716E6" w:rsidRDefault="006716E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10/18</w:t>
            </w:r>
          </w:p>
        </w:tc>
        <w:tc>
          <w:tcPr>
            <w:tcW w:w="791" w:type="dxa"/>
          </w:tcPr>
          <w:p w:rsidR="006716E6" w:rsidRDefault="006716E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11/18</w:t>
            </w:r>
          </w:p>
        </w:tc>
        <w:tc>
          <w:tcPr>
            <w:tcW w:w="820" w:type="dxa"/>
          </w:tcPr>
          <w:p w:rsidR="006716E6" w:rsidRDefault="006716E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12/18</w:t>
            </w:r>
          </w:p>
        </w:tc>
        <w:tc>
          <w:tcPr>
            <w:tcW w:w="791" w:type="dxa"/>
          </w:tcPr>
          <w:p w:rsidR="006716E6" w:rsidRDefault="006716E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01/19</w:t>
            </w:r>
          </w:p>
        </w:tc>
        <w:tc>
          <w:tcPr>
            <w:tcW w:w="791" w:type="dxa"/>
          </w:tcPr>
          <w:p w:rsidR="006716E6" w:rsidRDefault="006716E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02/19</w:t>
            </w:r>
          </w:p>
        </w:tc>
        <w:tc>
          <w:tcPr>
            <w:tcW w:w="820" w:type="dxa"/>
          </w:tcPr>
          <w:p w:rsidR="006716E6" w:rsidRDefault="006716E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03/19</w:t>
            </w:r>
          </w:p>
        </w:tc>
      </w:tr>
      <w:tr w:rsidR="006716E6" w:rsidTr="00C97F34">
        <w:trPr>
          <w:trHeight w:val="257"/>
        </w:trPr>
        <w:tc>
          <w:tcPr>
            <w:tcW w:w="820" w:type="dxa"/>
          </w:tcPr>
          <w:p w:rsidR="006716E6" w:rsidRDefault="006716E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3.18%</w:t>
            </w:r>
          </w:p>
        </w:tc>
        <w:tc>
          <w:tcPr>
            <w:tcW w:w="820" w:type="dxa"/>
          </w:tcPr>
          <w:p w:rsidR="006716E6" w:rsidRDefault="006716E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2.00%</w:t>
            </w:r>
          </w:p>
        </w:tc>
        <w:tc>
          <w:tcPr>
            <w:tcW w:w="791" w:type="dxa"/>
          </w:tcPr>
          <w:p w:rsidR="006716E6" w:rsidRDefault="006716E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0" w:type="dxa"/>
          </w:tcPr>
          <w:p w:rsidR="006716E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1.86%</w:t>
            </w:r>
          </w:p>
        </w:tc>
        <w:tc>
          <w:tcPr>
            <w:tcW w:w="791" w:type="dxa"/>
          </w:tcPr>
          <w:p w:rsidR="006716E6" w:rsidRDefault="006716E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791" w:type="dxa"/>
          </w:tcPr>
          <w:p w:rsidR="006716E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791" w:type="dxa"/>
          </w:tcPr>
          <w:p w:rsidR="006716E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791" w:type="dxa"/>
          </w:tcPr>
          <w:p w:rsidR="006716E6" w:rsidRDefault="006716E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0" w:type="dxa"/>
          </w:tcPr>
          <w:p w:rsidR="006716E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1.56</w:t>
            </w:r>
            <w:r w:rsidR="006716E6">
              <w:rPr>
                <w:rFonts w:ascii="Arial" w:eastAsia="Arial" w:hAnsi="Arial" w:cs="Arial"/>
                <w:b/>
                <w:sz w:val="22"/>
                <w:szCs w:val="22"/>
              </w:rPr>
              <w:t>%</w:t>
            </w:r>
          </w:p>
        </w:tc>
        <w:tc>
          <w:tcPr>
            <w:tcW w:w="791" w:type="dxa"/>
          </w:tcPr>
          <w:p w:rsidR="006716E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791" w:type="dxa"/>
          </w:tcPr>
          <w:p w:rsidR="006716E6" w:rsidRDefault="006716E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0" w:type="dxa"/>
          </w:tcPr>
          <w:p w:rsidR="006716E6" w:rsidRDefault="00467FA6" w:rsidP="00467FA6">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1.98</w:t>
            </w:r>
            <w:r w:rsidR="006716E6">
              <w:rPr>
                <w:rFonts w:ascii="Arial" w:eastAsia="Arial" w:hAnsi="Arial" w:cs="Arial"/>
                <w:b/>
                <w:sz w:val="22"/>
                <w:szCs w:val="22"/>
              </w:rPr>
              <w:t>%</w:t>
            </w:r>
          </w:p>
        </w:tc>
      </w:tr>
    </w:tbl>
    <w:p w:rsidR="00C97F34" w:rsidRDefault="00C97F34" w:rsidP="00C97F34">
      <w:pPr>
        <w:widowControl w:val="0"/>
        <w:tabs>
          <w:tab w:val="left" w:pos="567"/>
        </w:tabs>
        <w:ind w:right="-20"/>
        <w:jc w:val="both"/>
        <w:rPr>
          <w:rFonts w:ascii="Arial" w:eastAsia="Arial" w:hAnsi="Arial" w:cs="Arial"/>
          <w:b/>
          <w:sz w:val="22"/>
          <w:szCs w:val="22"/>
          <w:lang w:val="en-US" w:eastAsia="en-US"/>
        </w:rPr>
      </w:pPr>
    </w:p>
    <w:p w:rsidR="00C97F34" w:rsidRDefault="00C97F34" w:rsidP="00C97F34">
      <w:pPr>
        <w:widowControl w:val="0"/>
        <w:tabs>
          <w:tab w:val="left" w:pos="567"/>
        </w:tabs>
        <w:ind w:right="-20"/>
        <w:jc w:val="both"/>
        <w:rPr>
          <w:rFonts w:ascii="Arial" w:eastAsia="Arial" w:hAnsi="Arial" w:cs="Arial"/>
          <w:b/>
          <w:sz w:val="22"/>
          <w:szCs w:val="22"/>
          <w:lang w:val="en-US" w:eastAsia="en-US"/>
        </w:rPr>
      </w:pPr>
      <w:r w:rsidRPr="00C97F34">
        <w:rPr>
          <w:rFonts w:ascii="Arial" w:eastAsia="Arial" w:hAnsi="Arial" w:cs="Arial"/>
          <w:b/>
          <w:sz w:val="22"/>
          <w:szCs w:val="22"/>
          <w:lang w:val="en-US" w:eastAsia="en-US"/>
        </w:rPr>
        <w:t>Safe Staffing</w:t>
      </w:r>
    </w:p>
    <w:p w:rsidR="00C97F34" w:rsidRDefault="00C97F34" w:rsidP="00C97F34">
      <w:pPr>
        <w:widowControl w:val="0"/>
        <w:tabs>
          <w:tab w:val="left" w:pos="567"/>
        </w:tabs>
        <w:ind w:right="-20"/>
        <w:jc w:val="both"/>
        <w:rPr>
          <w:rFonts w:ascii="Arial" w:eastAsia="Arial" w:hAnsi="Arial" w:cs="Arial"/>
          <w:b/>
          <w:sz w:val="22"/>
          <w:szCs w:val="22"/>
          <w:lang w:val="en-US" w:eastAsia="en-US"/>
        </w:rPr>
      </w:pPr>
    </w:p>
    <w:tbl>
      <w:tblPr>
        <w:tblStyle w:val="TableGrid"/>
        <w:tblW w:w="0" w:type="auto"/>
        <w:tblLook w:val="04A0" w:firstRow="1" w:lastRow="0" w:firstColumn="1" w:lastColumn="0" w:noHBand="0" w:noVBand="1"/>
      </w:tblPr>
      <w:tblGrid>
        <w:gridCol w:w="3280"/>
        <w:gridCol w:w="3281"/>
        <w:gridCol w:w="3281"/>
      </w:tblGrid>
      <w:tr w:rsidR="00C97F34" w:rsidTr="00C97F34">
        <w:trPr>
          <w:trHeight w:val="434"/>
        </w:trPr>
        <w:tc>
          <w:tcPr>
            <w:tcW w:w="3280" w:type="dxa"/>
          </w:tcPr>
          <w:p w:rsidR="00C97F34" w:rsidRDefault="00C97F34" w:rsidP="00C97F34">
            <w:pPr>
              <w:tabs>
                <w:tab w:val="left" w:pos="567"/>
              </w:tabs>
              <w:ind w:right="-20"/>
              <w:jc w:val="both"/>
              <w:rPr>
                <w:rFonts w:ascii="Arial" w:eastAsia="Arial" w:hAnsi="Arial" w:cs="Arial"/>
                <w:b/>
                <w:sz w:val="22"/>
                <w:szCs w:val="22"/>
              </w:rPr>
            </w:pPr>
            <w:r>
              <w:rPr>
                <w:rFonts w:ascii="Arial" w:eastAsia="Arial" w:hAnsi="Arial" w:cs="Arial"/>
                <w:b/>
                <w:sz w:val="22"/>
                <w:szCs w:val="22"/>
              </w:rPr>
              <w:t>Establishment</w:t>
            </w:r>
          </w:p>
        </w:tc>
        <w:tc>
          <w:tcPr>
            <w:tcW w:w="3281" w:type="dxa"/>
          </w:tcPr>
          <w:p w:rsidR="00C97F34" w:rsidRDefault="00C97F34" w:rsidP="00C97F34">
            <w:pPr>
              <w:tabs>
                <w:tab w:val="left" w:pos="567"/>
              </w:tabs>
              <w:ind w:right="-20"/>
              <w:jc w:val="both"/>
              <w:rPr>
                <w:rFonts w:ascii="Arial" w:eastAsia="Arial" w:hAnsi="Arial" w:cs="Arial"/>
                <w:b/>
                <w:sz w:val="22"/>
                <w:szCs w:val="22"/>
              </w:rPr>
            </w:pPr>
            <w:r>
              <w:rPr>
                <w:rFonts w:ascii="Arial" w:eastAsia="Arial" w:hAnsi="Arial" w:cs="Arial"/>
                <w:b/>
                <w:sz w:val="22"/>
                <w:szCs w:val="22"/>
              </w:rPr>
              <w:t>AUKUH Nursing Tool</w:t>
            </w:r>
          </w:p>
        </w:tc>
        <w:tc>
          <w:tcPr>
            <w:tcW w:w="3281" w:type="dxa"/>
          </w:tcPr>
          <w:p w:rsidR="00C97F34" w:rsidRDefault="00C97F34" w:rsidP="00C97F34">
            <w:pPr>
              <w:tabs>
                <w:tab w:val="left" w:pos="567"/>
              </w:tabs>
              <w:ind w:right="-20"/>
              <w:jc w:val="both"/>
              <w:rPr>
                <w:rFonts w:ascii="Arial" w:eastAsia="Arial" w:hAnsi="Arial" w:cs="Arial"/>
                <w:b/>
                <w:sz w:val="22"/>
                <w:szCs w:val="22"/>
              </w:rPr>
            </w:pPr>
            <w:r>
              <w:rPr>
                <w:rFonts w:ascii="Arial" w:eastAsia="Arial" w:hAnsi="Arial" w:cs="Arial"/>
                <w:b/>
                <w:sz w:val="22"/>
                <w:szCs w:val="22"/>
              </w:rPr>
              <w:t xml:space="preserve">Professional Judgement </w:t>
            </w:r>
          </w:p>
        </w:tc>
      </w:tr>
      <w:tr w:rsidR="00C97F34" w:rsidTr="00C97F34">
        <w:trPr>
          <w:trHeight w:val="455"/>
        </w:trPr>
        <w:tc>
          <w:tcPr>
            <w:tcW w:w="3280" w:type="dxa"/>
          </w:tcPr>
          <w:p w:rsidR="00C97F34" w:rsidRDefault="003473A9" w:rsidP="00C97F34">
            <w:pPr>
              <w:tabs>
                <w:tab w:val="left" w:pos="567"/>
              </w:tabs>
              <w:ind w:right="-20"/>
              <w:jc w:val="both"/>
              <w:rPr>
                <w:rFonts w:ascii="Arial" w:eastAsia="Arial" w:hAnsi="Arial" w:cs="Arial"/>
                <w:b/>
                <w:sz w:val="22"/>
                <w:szCs w:val="22"/>
              </w:rPr>
            </w:pPr>
            <w:r>
              <w:rPr>
                <w:rFonts w:ascii="Arial" w:eastAsia="Arial" w:hAnsi="Arial" w:cs="Arial"/>
                <w:b/>
                <w:sz w:val="22"/>
                <w:szCs w:val="22"/>
              </w:rPr>
              <w:t>57.76</w:t>
            </w:r>
          </w:p>
        </w:tc>
        <w:tc>
          <w:tcPr>
            <w:tcW w:w="3281" w:type="dxa"/>
          </w:tcPr>
          <w:p w:rsidR="00C97F34" w:rsidRDefault="003473A9" w:rsidP="00C97F34">
            <w:pPr>
              <w:tabs>
                <w:tab w:val="left" w:pos="567"/>
              </w:tabs>
              <w:ind w:right="-20"/>
              <w:jc w:val="both"/>
              <w:rPr>
                <w:rFonts w:ascii="Arial" w:eastAsia="Arial" w:hAnsi="Arial" w:cs="Arial"/>
                <w:b/>
                <w:sz w:val="22"/>
                <w:szCs w:val="22"/>
              </w:rPr>
            </w:pPr>
            <w:r>
              <w:rPr>
                <w:rFonts w:ascii="Arial" w:eastAsia="Arial" w:hAnsi="Arial" w:cs="Arial"/>
                <w:b/>
                <w:sz w:val="22"/>
                <w:szCs w:val="22"/>
              </w:rPr>
              <w:t>36.57</w:t>
            </w:r>
          </w:p>
          <w:p w:rsidR="003473A9" w:rsidRDefault="003473A9" w:rsidP="00C97F34">
            <w:pPr>
              <w:tabs>
                <w:tab w:val="left" w:pos="567"/>
              </w:tabs>
              <w:ind w:right="-20"/>
              <w:jc w:val="both"/>
              <w:rPr>
                <w:rFonts w:ascii="Arial" w:eastAsia="Arial" w:hAnsi="Arial" w:cs="Arial"/>
                <w:b/>
                <w:sz w:val="22"/>
                <w:szCs w:val="22"/>
              </w:rPr>
            </w:pPr>
            <w:r>
              <w:rPr>
                <w:rFonts w:ascii="Arial" w:eastAsia="Arial" w:hAnsi="Arial" w:cs="Arial"/>
                <w:b/>
                <w:sz w:val="22"/>
                <w:szCs w:val="22"/>
              </w:rPr>
              <w:t>Important to note that Chavasse were closed for 5 days during this reporting period</w:t>
            </w:r>
          </w:p>
        </w:tc>
        <w:tc>
          <w:tcPr>
            <w:tcW w:w="3281" w:type="dxa"/>
          </w:tcPr>
          <w:p w:rsidR="00C97F34" w:rsidRDefault="00B4060E" w:rsidP="00C97F34">
            <w:pPr>
              <w:tabs>
                <w:tab w:val="left" w:pos="567"/>
              </w:tabs>
              <w:ind w:right="-20"/>
              <w:jc w:val="both"/>
              <w:rPr>
                <w:rFonts w:ascii="Arial" w:eastAsia="Arial" w:hAnsi="Arial" w:cs="Arial"/>
                <w:b/>
                <w:sz w:val="22"/>
                <w:szCs w:val="22"/>
              </w:rPr>
            </w:pPr>
            <w:r>
              <w:rPr>
                <w:rFonts w:ascii="Arial" w:eastAsia="Arial" w:hAnsi="Arial" w:cs="Arial"/>
                <w:b/>
                <w:sz w:val="22"/>
                <w:szCs w:val="22"/>
              </w:rPr>
              <w:t>35.7</w:t>
            </w:r>
          </w:p>
        </w:tc>
      </w:tr>
    </w:tbl>
    <w:p w:rsidR="00C97F34" w:rsidRPr="00C97F34" w:rsidRDefault="00C97F34" w:rsidP="00C97F34">
      <w:pPr>
        <w:widowControl w:val="0"/>
        <w:tabs>
          <w:tab w:val="left" w:pos="567"/>
        </w:tabs>
        <w:ind w:right="-20"/>
        <w:jc w:val="both"/>
        <w:rPr>
          <w:rFonts w:ascii="Arial" w:eastAsia="Arial" w:hAnsi="Arial" w:cs="Arial"/>
          <w:b/>
          <w:sz w:val="22"/>
          <w:szCs w:val="22"/>
          <w:lang w:val="en-US" w:eastAsia="en-US"/>
        </w:rPr>
      </w:pPr>
    </w:p>
    <w:p w:rsidR="00C97F34" w:rsidRDefault="00C97F34" w:rsidP="00C13ADE">
      <w:pPr>
        <w:pStyle w:val="ListParagraph"/>
        <w:widowControl w:val="0"/>
        <w:tabs>
          <w:tab w:val="left" w:pos="567"/>
        </w:tabs>
        <w:ind w:left="-66" w:right="-20"/>
        <w:jc w:val="both"/>
        <w:rPr>
          <w:rFonts w:ascii="Arial" w:eastAsia="Arial" w:hAnsi="Arial" w:cs="Arial"/>
          <w:b/>
          <w:sz w:val="22"/>
          <w:szCs w:val="22"/>
          <w:lang w:val="en-US" w:eastAsia="en-US"/>
        </w:rPr>
      </w:pPr>
    </w:p>
    <w:p w:rsidR="00C97F34" w:rsidRDefault="00C97F34" w:rsidP="00C13ADE">
      <w:pPr>
        <w:pStyle w:val="ListParagraph"/>
        <w:widowControl w:val="0"/>
        <w:tabs>
          <w:tab w:val="left" w:pos="567"/>
        </w:tabs>
        <w:ind w:left="-66" w:right="-20"/>
        <w:jc w:val="both"/>
        <w:rPr>
          <w:rFonts w:ascii="Arial" w:eastAsia="Arial" w:hAnsi="Arial" w:cs="Arial"/>
          <w:b/>
          <w:sz w:val="22"/>
          <w:szCs w:val="22"/>
          <w:lang w:val="en-US" w:eastAsia="en-US"/>
        </w:rPr>
      </w:pPr>
    </w:p>
    <w:p w:rsidR="005F5833" w:rsidRDefault="005F5833" w:rsidP="00C13ADE">
      <w:pPr>
        <w:pStyle w:val="ListParagraph"/>
        <w:widowControl w:val="0"/>
        <w:tabs>
          <w:tab w:val="left" w:pos="567"/>
        </w:tabs>
        <w:ind w:left="-66" w:right="-20"/>
        <w:jc w:val="both"/>
        <w:rPr>
          <w:rFonts w:ascii="Arial" w:eastAsia="Arial" w:hAnsi="Arial" w:cs="Arial"/>
          <w:b/>
          <w:sz w:val="22"/>
          <w:szCs w:val="22"/>
          <w:lang w:val="en-US" w:eastAsia="en-US"/>
        </w:rPr>
      </w:pPr>
      <w:r>
        <w:rPr>
          <w:rFonts w:ascii="Arial" w:eastAsia="Arial" w:hAnsi="Arial" w:cs="Arial"/>
          <w:b/>
          <w:sz w:val="22"/>
          <w:szCs w:val="22"/>
          <w:lang w:val="en-US" w:eastAsia="en-US"/>
        </w:rPr>
        <w:t>Lipton</w:t>
      </w:r>
    </w:p>
    <w:p w:rsidR="005F5833" w:rsidRDefault="005F5833" w:rsidP="00C13ADE">
      <w:pPr>
        <w:pStyle w:val="ListParagraph"/>
        <w:widowControl w:val="0"/>
        <w:tabs>
          <w:tab w:val="left" w:pos="567"/>
        </w:tabs>
        <w:ind w:left="-66" w:right="-20"/>
        <w:jc w:val="both"/>
        <w:rPr>
          <w:rFonts w:ascii="Arial" w:eastAsia="Arial" w:hAnsi="Arial" w:cs="Arial"/>
          <w:b/>
          <w:sz w:val="22"/>
          <w:szCs w:val="22"/>
          <w:lang w:val="en-US" w:eastAsia="en-US"/>
        </w:rPr>
      </w:pPr>
    </w:p>
    <w:p w:rsidR="005F5833" w:rsidRDefault="005F5833" w:rsidP="00C13ADE">
      <w:pPr>
        <w:pStyle w:val="ListParagraph"/>
        <w:widowControl w:val="0"/>
        <w:tabs>
          <w:tab w:val="left" w:pos="567"/>
        </w:tabs>
        <w:ind w:left="-66" w:right="-20"/>
        <w:jc w:val="both"/>
        <w:rPr>
          <w:rFonts w:ascii="Arial" w:eastAsia="Arial" w:hAnsi="Arial" w:cs="Arial"/>
          <w:b/>
          <w:sz w:val="22"/>
          <w:szCs w:val="22"/>
          <w:lang w:val="en-US" w:eastAsia="en-US"/>
        </w:rPr>
      </w:pPr>
      <w:r w:rsidRPr="005F5833">
        <w:rPr>
          <w:rFonts w:ascii="Arial" w:eastAsia="Arial" w:hAnsi="Arial" w:cs="Arial"/>
          <w:b/>
          <w:sz w:val="22"/>
          <w:szCs w:val="22"/>
          <w:lang w:val="en-US" w:eastAsia="en-US"/>
        </w:rPr>
        <w:t>Quality Indicators (November 2018-April 2019)</w:t>
      </w:r>
    </w:p>
    <w:p w:rsidR="005F5833" w:rsidRDefault="005F5833" w:rsidP="00C13ADE">
      <w:pPr>
        <w:pStyle w:val="ListParagraph"/>
        <w:widowControl w:val="0"/>
        <w:tabs>
          <w:tab w:val="left" w:pos="567"/>
        </w:tabs>
        <w:ind w:left="-66" w:right="-20"/>
        <w:jc w:val="both"/>
        <w:rPr>
          <w:rFonts w:ascii="Arial" w:eastAsia="Arial" w:hAnsi="Arial" w:cs="Arial"/>
          <w:b/>
          <w:sz w:val="22"/>
          <w:szCs w:val="22"/>
          <w:lang w:val="en-US" w:eastAsia="en-US"/>
        </w:rPr>
      </w:pPr>
    </w:p>
    <w:p w:rsidR="005F5833" w:rsidRPr="003473A9" w:rsidRDefault="005F5833" w:rsidP="003473A9">
      <w:pPr>
        <w:widowControl w:val="0"/>
        <w:tabs>
          <w:tab w:val="left" w:pos="567"/>
        </w:tabs>
        <w:ind w:right="-20"/>
        <w:jc w:val="both"/>
        <w:rPr>
          <w:rFonts w:ascii="Arial" w:eastAsia="Arial" w:hAnsi="Arial" w:cs="Arial"/>
          <w:b/>
          <w:sz w:val="22"/>
          <w:szCs w:val="22"/>
          <w:lang w:val="en-US" w:eastAsia="en-US"/>
        </w:rPr>
      </w:pPr>
    </w:p>
    <w:p w:rsidR="005F5833" w:rsidRDefault="005F5833" w:rsidP="00C13ADE">
      <w:pPr>
        <w:pStyle w:val="ListParagraph"/>
        <w:widowControl w:val="0"/>
        <w:tabs>
          <w:tab w:val="left" w:pos="567"/>
        </w:tabs>
        <w:ind w:left="-66" w:right="-20"/>
        <w:jc w:val="both"/>
        <w:rPr>
          <w:rFonts w:ascii="Arial" w:eastAsia="Arial" w:hAnsi="Arial" w:cs="Arial"/>
          <w:b/>
          <w:sz w:val="22"/>
          <w:szCs w:val="22"/>
          <w:lang w:val="en-US" w:eastAsia="en-US"/>
        </w:rPr>
      </w:pPr>
    </w:p>
    <w:tbl>
      <w:tblPr>
        <w:tblW w:w="9243" w:type="dxa"/>
        <w:tblInd w:w="101" w:type="dxa"/>
        <w:tblLayout w:type="fixed"/>
        <w:tblCellMar>
          <w:left w:w="0" w:type="dxa"/>
          <w:right w:w="0" w:type="dxa"/>
        </w:tblCellMar>
        <w:tblLook w:val="01E0" w:firstRow="1" w:lastRow="1" w:firstColumn="1" w:lastColumn="1" w:noHBand="0" w:noVBand="0"/>
      </w:tblPr>
      <w:tblGrid>
        <w:gridCol w:w="3079"/>
        <w:gridCol w:w="936"/>
        <w:gridCol w:w="5228"/>
      </w:tblGrid>
      <w:tr w:rsidR="005F5833" w:rsidRPr="009C74B1" w:rsidTr="005F5833">
        <w:trPr>
          <w:trHeight w:hRule="exact" w:val="262"/>
        </w:trPr>
        <w:tc>
          <w:tcPr>
            <w:tcW w:w="3079"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spacing w:after="200"/>
              <w:rPr>
                <w:rFonts w:ascii="Arial" w:eastAsia="Calibri" w:hAnsi="Arial" w:cs="Arial"/>
                <w:sz w:val="22"/>
                <w:szCs w:val="22"/>
                <w:lang w:val="en-US" w:eastAsia="en-US"/>
              </w:rPr>
            </w:pPr>
          </w:p>
        </w:tc>
        <w:tc>
          <w:tcPr>
            <w:tcW w:w="936"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N</w:t>
            </w:r>
            <w:r w:rsidRPr="009C74B1">
              <w:rPr>
                <w:rFonts w:ascii="Arial" w:eastAsia="Arial" w:hAnsi="Arial" w:cs="Arial"/>
                <w:sz w:val="22"/>
                <w:szCs w:val="22"/>
                <w:lang w:val="en-US" w:eastAsia="en-US"/>
              </w:rPr>
              <w:t>u</w:t>
            </w:r>
            <w:r w:rsidRPr="009C74B1">
              <w:rPr>
                <w:rFonts w:ascii="Arial" w:eastAsia="Arial" w:hAnsi="Arial" w:cs="Arial"/>
                <w:spacing w:val="1"/>
                <w:sz w:val="22"/>
                <w:szCs w:val="22"/>
                <w:lang w:val="en-US" w:eastAsia="en-US"/>
              </w:rPr>
              <w:t>m</w:t>
            </w:r>
            <w:r w:rsidRPr="009C74B1">
              <w:rPr>
                <w:rFonts w:ascii="Arial" w:eastAsia="Arial" w:hAnsi="Arial" w:cs="Arial"/>
                <w:sz w:val="22"/>
                <w:szCs w:val="22"/>
                <w:lang w:val="en-US" w:eastAsia="en-US"/>
              </w:rPr>
              <w:t>ber</w:t>
            </w:r>
          </w:p>
        </w:tc>
        <w:tc>
          <w:tcPr>
            <w:tcW w:w="5228"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A</w:t>
            </w:r>
            <w:r w:rsidRPr="009C74B1">
              <w:rPr>
                <w:rFonts w:ascii="Arial" w:eastAsia="Arial" w:hAnsi="Arial" w:cs="Arial"/>
                <w:sz w:val="22"/>
                <w:szCs w:val="22"/>
                <w:lang w:val="en-US" w:eastAsia="en-US"/>
              </w:rPr>
              <w:t>c</w:t>
            </w:r>
            <w:r w:rsidRPr="009C74B1">
              <w:rPr>
                <w:rFonts w:ascii="Arial" w:eastAsia="Arial" w:hAnsi="Arial" w:cs="Arial"/>
                <w:spacing w:val="1"/>
                <w:sz w:val="22"/>
                <w:szCs w:val="22"/>
                <w:lang w:val="en-US" w:eastAsia="en-US"/>
              </w:rPr>
              <w:t>t</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on</w:t>
            </w:r>
          </w:p>
        </w:tc>
      </w:tr>
      <w:tr w:rsidR="005F5833" w:rsidRPr="009C74B1" w:rsidTr="005F5833">
        <w:trPr>
          <w:trHeight w:hRule="exact" w:val="1515"/>
        </w:trPr>
        <w:tc>
          <w:tcPr>
            <w:tcW w:w="3079"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4"/>
                <w:sz w:val="22"/>
                <w:szCs w:val="22"/>
                <w:lang w:val="en-US" w:eastAsia="en-US"/>
              </w:rPr>
              <w:lastRenderedPageBreak/>
              <w:t>M</w:t>
            </w:r>
            <w:r w:rsidRPr="009C74B1">
              <w:rPr>
                <w:rFonts w:ascii="Arial" w:eastAsia="Arial" w:hAnsi="Arial" w:cs="Arial"/>
                <w:sz w:val="22"/>
                <w:szCs w:val="22"/>
                <w:lang w:val="en-US" w:eastAsia="en-US"/>
              </w:rPr>
              <w:t>e</w:t>
            </w:r>
            <w:r w:rsidRPr="009C74B1">
              <w:rPr>
                <w:rFonts w:ascii="Arial" w:eastAsia="Arial" w:hAnsi="Arial" w:cs="Arial"/>
                <w:spacing w:val="2"/>
                <w:sz w:val="22"/>
                <w:szCs w:val="22"/>
                <w:lang w:val="en-US" w:eastAsia="en-US"/>
              </w:rPr>
              <w:t>d</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ca</w:t>
            </w:r>
            <w:r w:rsidRPr="009C74B1">
              <w:rPr>
                <w:rFonts w:ascii="Arial" w:eastAsia="Arial" w:hAnsi="Arial" w:cs="Arial"/>
                <w:spacing w:val="1"/>
                <w:sz w:val="22"/>
                <w:szCs w:val="22"/>
                <w:lang w:val="en-US" w:eastAsia="en-US"/>
              </w:rPr>
              <w:t>t</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on</w:t>
            </w:r>
            <w:r w:rsidRPr="009C74B1">
              <w:rPr>
                <w:rFonts w:ascii="Arial" w:eastAsia="Arial" w:hAnsi="Arial" w:cs="Arial"/>
                <w:spacing w:val="1"/>
                <w:sz w:val="22"/>
                <w:szCs w:val="22"/>
                <w:lang w:val="en-US" w:eastAsia="en-US"/>
              </w:rPr>
              <w:t xml:space="preserve"> </w:t>
            </w:r>
            <w:r w:rsidRPr="009C74B1">
              <w:rPr>
                <w:rFonts w:ascii="Arial" w:eastAsia="Arial" w:hAnsi="Arial" w:cs="Arial"/>
                <w:spacing w:val="-1"/>
                <w:sz w:val="22"/>
                <w:szCs w:val="22"/>
                <w:lang w:val="en-US" w:eastAsia="en-US"/>
              </w:rPr>
              <w:t>E</w:t>
            </w:r>
            <w:r w:rsidRPr="009C74B1">
              <w:rPr>
                <w:rFonts w:ascii="Arial" w:eastAsia="Arial" w:hAnsi="Arial" w:cs="Arial"/>
                <w:spacing w:val="1"/>
                <w:sz w:val="22"/>
                <w:szCs w:val="22"/>
                <w:lang w:val="en-US" w:eastAsia="en-US"/>
              </w:rPr>
              <w:t>rr</w:t>
            </w:r>
            <w:r w:rsidRPr="009C74B1">
              <w:rPr>
                <w:rFonts w:ascii="Arial" w:eastAsia="Arial" w:hAnsi="Arial" w:cs="Arial"/>
                <w:sz w:val="22"/>
                <w:szCs w:val="22"/>
                <w:lang w:val="en-US" w:eastAsia="en-US"/>
              </w:rPr>
              <w:t>o</w:t>
            </w:r>
            <w:r w:rsidRPr="009C74B1">
              <w:rPr>
                <w:rFonts w:ascii="Arial" w:eastAsia="Arial" w:hAnsi="Arial" w:cs="Arial"/>
                <w:spacing w:val="-2"/>
                <w:sz w:val="22"/>
                <w:szCs w:val="22"/>
                <w:lang w:val="en-US" w:eastAsia="en-US"/>
              </w:rPr>
              <w:t>r</w:t>
            </w:r>
            <w:r w:rsidRPr="009C74B1">
              <w:rPr>
                <w:rFonts w:ascii="Arial" w:eastAsia="Arial" w:hAnsi="Arial" w:cs="Arial"/>
                <w:sz w:val="22"/>
                <w:szCs w:val="22"/>
                <w:lang w:val="en-US" w:eastAsia="en-US"/>
              </w:rPr>
              <w:t>s:</w:t>
            </w:r>
          </w:p>
        </w:tc>
        <w:tc>
          <w:tcPr>
            <w:tcW w:w="936"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10</w:t>
            </w:r>
          </w:p>
        </w:tc>
        <w:tc>
          <w:tcPr>
            <w:tcW w:w="5228" w:type="dxa"/>
            <w:tcBorders>
              <w:top w:val="single" w:sz="4" w:space="0" w:color="000000"/>
              <w:left w:val="single" w:sz="4" w:space="0" w:color="000000"/>
              <w:bottom w:val="single" w:sz="4" w:space="0" w:color="000000"/>
              <w:right w:val="single" w:sz="4" w:space="0" w:color="000000"/>
            </w:tcBorders>
          </w:tcPr>
          <w:p w:rsidR="005F5833" w:rsidRDefault="005F5833" w:rsidP="005F5833">
            <w:pPr>
              <w:widowControl w:val="0"/>
              <w:spacing w:before="1"/>
              <w:ind w:right="42"/>
              <w:jc w:val="both"/>
              <w:rPr>
                <w:rFonts w:ascii="Arial" w:eastAsia="Arial" w:hAnsi="Arial" w:cs="Arial"/>
                <w:sz w:val="22"/>
                <w:szCs w:val="22"/>
                <w:lang w:val="en-US" w:eastAsia="en-US"/>
              </w:rPr>
            </w:pPr>
            <w:r>
              <w:rPr>
                <w:rFonts w:ascii="Arial" w:eastAsia="Arial" w:hAnsi="Arial" w:cs="Arial"/>
                <w:sz w:val="22"/>
                <w:szCs w:val="22"/>
                <w:lang w:val="en-US" w:eastAsia="en-US"/>
              </w:rPr>
              <w:t>A daily audit is undertaken for missed doses of medications and shared with the senior nursing team.</w:t>
            </w:r>
            <w:r w:rsidR="00525477">
              <w:rPr>
                <w:rFonts w:ascii="Arial" w:eastAsia="Arial" w:hAnsi="Arial" w:cs="Arial"/>
                <w:sz w:val="22"/>
                <w:szCs w:val="22"/>
                <w:lang w:val="en-US" w:eastAsia="en-US"/>
              </w:rPr>
              <w:t xml:space="preserve"> There are no themes.</w:t>
            </w:r>
          </w:p>
          <w:p w:rsidR="005F5833" w:rsidRDefault="005F5833" w:rsidP="005F5833">
            <w:pPr>
              <w:widowControl w:val="0"/>
              <w:spacing w:before="1"/>
              <w:ind w:right="42"/>
              <w:jc w:val="both"/>
              <w:rPr>
                <w:rFonts w:ascii="Arial" w:eastAsia="Arial" w:hAnsi="Arial" w:cs="Arial"/>
                <w:sz w:val="22"/>
                <w:szCs w:val="22"/>
                <w:lang w:val="en-US" w:eastAsia="en-US"/>
              </w:rPr>
            </w:pPr>
            <w:r>
              <w:rPr>
                <w:rFonts w:ascii="Arial" w:eastAsia="Arial" w:hAnsi="Arial" w:cs="Arial"/>
                <w:sz w:val="22"/>
                <w:szCs w:val="22"/>
                <w:lang w:val="en-US" w:eastAsia="en-US"/>
              </w:rPr>
              <w:t>Checks by matrons and pharmacy are undertaken</w:t>
            </w:r>
          </w:p>
          <w:p w:rsidR="005F5833" w:rsidRDefault="005F5833" w:rsidP="005F5833">
            <w:pPr>
              <w:widowControl w:val="0"/>
              <w:spacing w:before="1"/>
              <w:ind w:right="42"/>
              <w:jc w:val="both"/>
              <w:rPr>
                <w:rFonts w:ascii="Arial" w:eastAsia="Arial" w:hAnsi="Arial" w:cs="Arial"/>
                <w:sz w:val="22"/>
                <w:szCs w:val="22"/>
                <w:lang w:val="en-US" w:eastAsia="en-US"/>
              </w:rPr>
            </w:pPr>
            <w:r>
              <w:rPr>
                <w:rFonts w:ascii="Arial" w:eastAsia="Arial" w:hAnsi="Arial" w:cs="Arial"/>
                <w:sz w:val="22"/>
                <w:szCs w:val="22"/>
                <w:lang w:val="en-US" w:eastAsia="en-US"/>
              </w:rPr>
              <w:t xml:space="preserve">Monitoring is undertaken in the safer medications group and D&amp;T Group.  </w:t>
            </w:r>
          </w:p>
          <w:p w:rsidR="005F5833" w:rsidRPr="009C74B1" w:rsidRDefault="005F5833" w:rsidP="005F5833">
            <w:pPr>
              <w:widowControl w:val="0"/>
              <w:spacing w:before="1"/>
              <w:ind w:right="42"/>
              <w:jc w:val="both"/>
              <w:rPr>
                <w:rFonts w:ascii="Arial" w:eastAsia="Arial" w:hAnsi="Arial" w:cs="Arial"/>
                <w:sz w:val="22"/>
                <w:szCs w:val="22"/>
                <w:lang w:val="en-US" w:eastAsia="en-US"/>
              </w:rPr>
            </w:pPr>
          </w:p>
        </w:tc>
      </w:tr>
      <w:tr w:rsidR="005F5833" w:rsidRPr="009C74B1" w:rsidTr="005F5833">
        <w:trPr>
          <w:trHeight w:hRule="exact" w:val="1449"/>
        </w:trPr>
        <w:tc>
          <w:tcPr>
            <w:tcW w:w="3079" w:type="dxa"/>
            <w:tcBorders>
              <w:top w:val="single" w:sz="4" w:space="0" w:color="000000"/>
              <w:left w:val="single" w:sz="4" w:space="0" w:color="000000"/>
              <w:bottom w:val="single" w:sz="4" w:space="0" w:color="000000"/>
              <w:right w:val="single" w:sz="4" w:space="0" w:color="000000"/>
            </w:tcBorders>
          </w:tcPr>
          <w:p w:rsidR="005F5833" w:rsidRDefault="005F5833" w:rsidP="005F5833">
            <w:pPr>
              <w:widowControl w:val="0"/>
              <w:ind w:left="102" w:right="-20"/>
              <w:rPr>
                <w:rFonts w:ascii="Arial" w:eastAsia="Arial" w:hAnsi="Arial" w:cs="Arial"/>
                <w:spacing w:val="-1"/>
                <w:sz w:val="22"/>
                <w:szCs w:val="22"/>
                <w:lang w:val="en-US" w:eastAsia="en-US"/>
              </w:rPr>
            </w:pPr>
            <w:r>
              <w:rPr>
                <w:rFonts w:ascii="Arial" w:eastAsia="Arial" w:hAnsi="Arial" w:cs="Arial"/>
                <w:sz w:val="22"/>
                <w:szCs w:val="22"/>
                <w:lang w:val="en-US" w:eastAsia="en-US"/>
              </w:rPr>
              <w:t xml:space="preserve">Low harm </w:t>
            </w:r>
            <w:r w:rsidRPr="009C74B1">
              <w:rPr>
                <w:rFonts w:ascii="Arial" w:eastAsia="Arial" w:hAnsi="Arial" w:cs="Arial"/>
                <w:sz w:val="22"/>
                <w:szCs w:val="22"/>
                <w:lang w:val="en-US" w:eastAsia="en-US"/>
              </w:rPr>
              <w:t>Fa</w:t>
            </w:r>
            <w:r w:rsidRPr="009C74B1">
              <w:rPr>
                <w:rFonts w:ascii="Arial" w:eastAsia="Arial" w:hAnsi="Arial" w:cs="Arial"/>
                <w:spacing w:val="-1"/>
                <w:sz w:val="22"/>
                <w:szCs w:val="22"/>
                <w:lang w:val="en-US" w:eastAsia="en-US"/>
              </w:rPr>
              <w:t>lls</w:t>
            </w:r>
          </w:p>
          <w:p w:rsidR="005F5833" w:rsidRDefault="005F5833" w:rsidP="005F5833">
            <w:pPr>
              <w:widowControl w:val="0"/>
              <w:ind w:left="102" w:right="-20"/>
              <w:rPr>
                <w:rFonts w:ascii="Arial" w:eastAsia="Arial" w:hAnsi="Arial" w:cs="Arial"/>
                <w:spacing w:val="-1"/>
                <w:sz w:val="22"/>
                <w:szCs w:val="22"/>
                <w:lang w:val="en-US" w:eastAsia="en-US"/>
              </w:rPr>
            </w:pPr>
          </w:p>
          <w:p w:rsidR="005F5833" w:rsidRDefault="005F5833" w:rsidP="005F5833">
            <w:pPr>
              <w:widowControl w:val="0"/>
              <w:ind w:left="102" w:right="-20"/>
              <w:rPr>
                <w:rFonts w:ascii="Arial" w:eastAsia="Arial" w:hAnsi="Arial" w:cs="Arial"/>
                <w:spacing w:val="-1"/>
                <w:sz w:val="22"/>
                <w:szCs w:val="22"/>
                <w:lang w:val="en-US" w:eastAsia="en-US"/>
              </w:rPr>
            </w:pPr>
          </w:p>
          <w:p w:rsidR="005F5833" w:rsidRDefault="005F5833" w:rsidP="005F5833">
            <w:pPr>
              <w:widowControl w:val="0"/>
              <w:ind w:left="102" w:right="-20"/>
              <w:rPr>
                <w:rFonts w:ascii="Arial" w:eastAsia="Arial" w:hAnsi="Arial" w:cs="Arial"/>
                <w:spacing w:val="-1"/>
                <w:sz w:val="22"/>
                <w:szCs w:val="22"/>
                <w:lang w:val="en-US" w:eastAsia="en-US"/>
              </w:rPr>
            </w:pPr>
          </w:p>
          <w:p w:rsidR="005F5833" w:rsidRPr="009C74B1" w:rsidRDefault="005F5833" w:rsidP="005F5833">
            <w:pPr>
              <w:widowControl w:val="0"/>
              <w:ind w:left="102" w:right="-20"/>
              <w:rPr>
                <w:rFonts w:ascii="Arial" w:eastAsia="Arial" w:hAnsi="Arial" w:cs="Arial"/>
                <w:sz w:val="22"/>
                <w:szCs w:val="22"/>
                <w:lang w:val="en-US" w:eastAsia="en-US"/>
              </w:rPr>
            </w:pPr>
            <w:r>
              <w:rPr>
                <w:rFonts w:ascii="Arial" w:eastAsia="Arial" w:hAnsi="Arial" w:cs="Arial"/>
                <w:spacing w:val="-1"/>
                <w:sz w:val="22"/>
                <w:szCs w:val="22"/>
                <w:lang w:val="en-US" w:eastAsia="en-US"/>
              </w:rPr>
              <w:t>Moderate harm falls</w:t>
            </w:r>
          </w:p>
        </w:tc>
        <w:tc>
          <w:tcPr>
            <w:tcW w:w="936" w:type="dxa"/>
            <w:tcBorders>
              <w:top w:val="single" w:sz="4" w:space="0" w:color="000000"/>
              <w:left w:val="single" w:sz="4" w:space="0" w:color="000000"/>
              <w:bottom w:val="single" w:sz="4" w:space="0" w:color="000000"/>
              <w:right w:val="single" w:sz="4" w:space="0" w:color="000000"/>
            </w:tcBorders>
          </w:tcPr>
          <w:p w:rsidR="005F5833" w:rsidRDefault="005F5833"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9</w:t>
            </w:r>
          </w:p>
          <w:p w:rsidR="005F5833" w:rsidRDefault="005F5833" w:rsidP="005F5833">
            <w:pPr>
              <w:widowControl w:val="0"/>
              <w:ind w:right="-20"/>
              <w:rPr>
                <w:rFonts w:ascii="Arial" w:eastAsia="Arial" w:hAnsi="Arial" w:cs="Arial"/>
                <w:sz w:val="22"/>
                <w:szCs w:val="22"/>
                <w:lang w:val="en-US" w:eastAsia="en-US"/>
              </w:rPr>
            </w:pPr>
          </w:p>
          <w:p w:rsidR="005F5833" w:rsidRDefault="005F5833" w:rsidP="005F5833">
            <w:pPr>
              <w:widowControl w:val="0"/>
              <w:ind w:right="-20"/>
              <w:rPr>
                <w:rFonts w:ascii="Arial" w:eastAsia="Arial" w:hAnsi="Arial" w:cs="Arial"/>
                <w:sz w:val="22"/>
                <w:szCs w:val="22"/>
                <w:lang w:val="en-US" w:eastAsia="en-US"/>
              </w:rPr>
            </w:pPr>
          </w:p>
          <w:p w:rsidR="005F5833" w:rsidRDefault="005F5833" w:rsidP="005F5833">
            <w:pPr>
              <w:widowControl w:val="0"/>
              <w:ind w:right="-20"/>
              <w:rPr>
                <w:rFonts w:ascii="Arial" w:eastAsia="Arial" w:hAnsi="Arial" w:cs="Arial"/>
                <w:sz w:val="22"/>
                <w:szCs w:val="22"/>
                <w:lang w:val="en-US" w:eastAsia="en-US"/>
              </w:rPr>
            </w:pPr>
          </w:p>
          <w:p w:rsidR="005F5833" w:rsidRDefault="005F5833"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0</w:t>
            </w:r>
          </w:p>
          <w:p w:rsidR="005F5833" w:rsidRDefault="005F5833" w:rsidP="005F5833">
            <w:pPr>
              <w:widowControl w:val="0"/>
              <w:ind w:right="-20"/>
              <w:rPr>
                <w:rFonts w:ascii="Arial" w:eastAsia="Arial" w:hAnsi="Arial" w:cs="Arial"/>
                <w:sz w:val="22"/>
                <w:szCs w:val="22"/>
                <w:lang w:val="en-US" w:eastAsia="en-US"/>
              </w:rPr>
            </w:pPr>
          </w:p>
          <w:p w:rsidR="005F5833" w:rsidRDefault="005F5833" w:rsidP="005F5833">
            <w:pPr>
              <w:widowControl w:val="0"/>
              <w:ind w:right="-20"/>
              <w:rPr>
                <w:rFonts w:ascii="Arial" w:eastAsia="Arial" w:hAnsi="Arial" w:cs="Arial"/>
                <w:sz w:val="22"/>
                <w:szCs w:val="22"/>
                <w:lang w:val="en-US" w:eastAsia="en-US"/>
              </w:rPr>
            </w:pPr>
          </w:p>
          <w:p w:rsidR="005F5833" w:rsidRPr="009C74B1" w:rsidRDefault="005F5833" w:rsidP="005F5833">
            <w:pPr>
              <w:widowControl w:val="0"/>
              <w:ind w:right="-20"/>
              <w:rPr>
                <w:rFonts w:ascii="Arial" w:eastAsia="Arial" w:hAnsi="Arial" w:cs="Arial"/>
                <w:sz w:val="22"/>
                <w:szCs w:val="22"/>
                <w:lang w:val="en-US" w:eastAsia="en-US"/>
              </w:rPr>
            </w:pPr>
          </w:p>
        </w:tc>
        <w:tc>
          <w:tcPr>
            <w:tcW w:w="5228" w:type="dxa"/>
            <w:tcBorders>
              <w:top w:val="single" w:sz="4" w:space="0" w:color="000000"/>
              <w:left w:val="single" w:sz="4" w:space="0" w:color="000000"/>
              <w:bottom w:val="single" w:sz="4" w:space="0" w:color="000000"/>
              <w:right w:val="single" w:sz="4" w:space="0" w:color="000000"/>
            </w:tcBorders>
          </w:tcPr>
          <w:p w:rsidR="005F5833" w:rsidRDefault="005F5833" w:rsidP="005F5833">
            <w:pPr>
              <w:widowControl w:val="0"/>
              <w:spacing w:before="6"/>
              <w:ind w:right="42"/>
              <w:rPr>
                <w:rFonts w:ascii="Arial" w:eastAsia="Arial" w:hAnsi="Arial" w:cs="Arial"/>
                <w:sz w:val="22"/>
                <w:szCs w:val="22"/>
                <w:lang w:val="en-US" w:eastAsia="en-US"/>
              </w:rPr>
            </w:pPr>
            <w:r w:rsidRPr="00141405">
              <w:rPr>
                <w:rFonts w:ascii="Arial" w:eastAsia="Arial" w:hAnsi="Arial" w:cs="Arial"/>
                <w:sz w:val="22"/>
                <w:szCs w:val="22"/>
                <w:lang w:val="en-US" w:eastAsia="en-US"/>
              </w:rPr>
              <w:t>Falls are monitored via the falls group and on a daily basis in the staffing meeting, patient receive enhanced levels of care if required.</w:t>
            </w:r>
          </w:p>
          <w:p w:rsidR="005F5833" w:rsidRDefault="005F5833" w:rsidP="005F5833">
            <w:pPr>
              <w:widowControl w:val="0"/>
              <w:spacing w:before="6"/>
              <w:ind w:right="42"/>
              <w:rPr>
                <w:rFonts w:ascii="Arial" w:eastAsia="Arial" w:hAnsi="Arial" w:cs="Arial"/>
                <w:sz w:val="22"/>
                <w:szCs w:val="22"/>
                <w:lang w:val="en-US" w:eastAsia="en-US"/>
              </w:rPr>
            </w:pPr>
          </w:p>
          <w:p w:rsidR="005F5833" w:rsidRPr="009C74B1" w:rsidRDefault="005F5833" w:rsidP="005F5833">
            <w:pPr>
              <w:widowControl w:val="0"/>
              <w:spacing w:before="6"/>
              <w:ind w:right="42"/>
              <w:rPr>
                <w:rFonts w:ascii="Arial" w:eastAsia="Arial" w:hAnsi="Arial" w:cs="Arial"/>
                <w:sz w:val="22"/>
                <w:szCs w:val="22"/>
                <w:lang w:val="en-US" w:eastAsia="en-US"/>
              </w:rPr>
            </w:pPr>
          </w:p>
        </w:tc>
      </w:tr>
      <w:tr w:rsidR="005F5833" w:rsidRPr="009C74B1" w:rsidTr="005F5833">
        <w:trPr>
          <w:trHeight w:hRule="exact" w:val="850"/>
        </w:trPr>
        <w:tc>
          <w:tcPr>
            <w:tcW w:w="3079"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P</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essu</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e</w:t>
            </w:r>
            <w:r w:rsidRPr="009C74B1">
              <w:rPr>
                <w:rFonts w:ascii="Arial" w:eastAsia="Arial" w:hAnsi="Arial" w:cs="Arial"/>
                <w:spacing w:val="-2"/>
                <w:sz w:val="22"/>
                <w:szCs w:val="22"/>
                <w:lang w:val="en-US" w:eastAsia="en-US"/>
              </w:rPr>
              <w:t xml:space="preserve"> </w:t>
            </w:r>
            <w:r w:rsidRPr="009C74B1">
              <w:rPr>
                <w:rFonts w:ascii="Arial" w:eastAsia="Arial" w:hAnsi="Arial" w:cs="Arial"/>
                <w:sz w:val="22"/>
                <w:szCs w:val="22"/>
                <w:lang w:val="en-US" w:eastAsia="en-US"/>
              </w:rPr>
              <w:t>u</w:t>
            </w:r>
            <w:r w:rsidRPr="009C74B1">
              <w:rPr>
                <w:rFonts w:ascii="Arial" w:eastAsia="Arial" w:hAnsi="Arial" w:cs="Arial"/>
                <w:spacing w:val="-1"/>
                <w:sz w:val="22"/>
                <w:szCs w:val="22"/>
                <w:lang w:val="en-US" w:eastAsia="en-US"/>
              </w:rPr>
              <w:t>l</w:t>
            </w:r>
            <w:r w:rsidRPr="009C74B1">
              <w:rPr>
                <w:rFonts w:ascii="Arial" w:eastAsia="Arial" w:hAnsi="Arial" w:cs="Arial"/>
                <w:sz w:val="22"/>
                <w:szCs w:val="22"/>
                <w:lang w:val="en-US" w:eastAsia="en-US"/>
              </w:rPr>
              <w:t>ce</w:t>
            </w:r>
            <w:r w:rsidRPr="009C74B1">
              <w:rPr>
                <w:rFonts w:ascii="Arial" w:eastAsia="Arial" w:hAnsi="Arial" w:cs="Arial"/>
                <w:spacing w:val="1"/>
                <w:sz w:val="22"/>
                <w:szCs w:val="22"/>
                <w:lang w:val="en-US" w:eastAsia="en-US"/>
              </w:rPr>
              <w:t>r</w:t>
            </w:r>
            <w:r w:rsidRPr="009C74B1">
              <w:rPr>
                <w:rFonts w:ascii="Arial" w:eastAsia="Arial" w:hAnsi="Arial" w:cs="Arial"/>
                <w:sz w:val="22"/>
                <w:szCs w:val="22"/>
                <w:lang w:val="en-US" w:eastAsia="en-US"/>
              </w:rPr>
              <w:t>s</w:t>
            </w:r>
            <w:r>
              <w:rPr>
                <w:rFonts w:ascii="Arial" w:eastAsia="Arial" w:hAnsi="Arial" w:cs="Arial"/>
                <w:sz w:val="22"/>
                <w:szCs w:val="22"/>
                <w:lang w:val="en-US" w:eastAsia="en-US"/>
              </w:rPr>
              <w:t xml:space="preserve"> category 2 and above</w:t>
            </w:r>
          </w:p>
        </w:tc>
        <w:tc>
          <w:tcPr>
            <w:tcW w:w="936"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0</w:t>
            </w:r>
          </w:p>
        </w:tc>
        <w:tc>
          <w:tcPr>
            <w:tcW w:w="5228"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spacing w:before="2"/>
              <w:ind w:right="44"/>
              <w:rPr>
                <w:rFonts w:ascii="Arial" w:eastAsia="Arial" w:hAnsi="Arial" w:cs="Arial"/>
                <w:sz w:val="22"/>
                <w:szCs w:val="22"/>
                <w:lang w:val="en-US" w:eastAsia="en-US"/>
              </w:rPr>
            </w:pPr>
          </w:p>
        </w:tc>
      </w:tr>
      <w:tr w:rsidR="005F5833" w:rsidRPr="009C74B1" w:rsidTr="005F5833">
        <w:trPr>
          <w:trHeight w:hRule="exact" w:val="1293"/>
        </w:trPr>
        <w:tc>
          <w:tcPr>
            <w:tcW w:w="3079" w:type="dxa"/>
            <w:tcBorders>
              <w:top w:val="single" w:sz="4" w:space="0" w:color="000000"/>
              <w:left w:val="single" w:sz="4" w:space="0" w:color="000000"/>
              <w:bottom w:val="single" w:sz="4" w:space="0" w:color="000000"/>
              <w:right w:val="single" w:sz="4" w:space="0" w:color="000000"/>
            </w:tcBorders>
          </w:tcPr>
          <w:p w:rsidR="005F5833" w:rsidRPr="009C74B1" w:rsidRDefault="005F5833" w:rsidP="005F5833">
            <w:pPr>
              <w:widowControl w:val="0"/>
              <w:ind w:left="102" w:right="-20"/>
              <w:rPr>
                <w:rFonts w:ascii="Arial" w:eastAsia="Arial" w:hAnsi="Arial" w:cs="Arial"/>
                <w:sz w:val="22"/>
                <w:szCs w:val="22"/>
                <w:lang w:val="en-US" w:eastAsia="en-US"/>
              </w:rPr>
            </w:pPr>
            <w:r w:rsidRPr="009C74B1">
              <w:rPr>
                <w:rFonts w:ascii="Arial" w:eastAsia="Arial" w:hAnsi="Arial" w:cs="Arial"/>
                <w:spacing w:val="-1"/>
                <w:sz w:val="22"/>
                <w:szCs w:val="22"/>
                <w:lang w:val="en-US" w:eastAsia="en-US"/>
              </w:rPr>
              <w:t>C</w:t>
            </w:r>
            <w:r w:rsidRPr="009C74B1">
              <w:rPr>
                <w:rFonts w:ascii="Arial" w:eastAsia="Arial" w:hAnsi="Arial" w:cs="Arial"/>
                <w:sz w:val="22"/>
                <w:szCs w:val="22"/>
                <w:lang w:val="en-US" w:eastAsia="en-US"/>
              </w:rPr>
              <w:t>o</w:t>
            </w:r>
            <w:r w:rsidRPr="009C74B1">
              <w:rPr>
                <w:rFonts w:ascii="Arial" w:eastAsia="Arial" w:hAnsi="Arial" w:cs="Arial"/>
                <w:spacing w:val="1"/>
                <w:sz w:val="22"/>
                <w:szCs w:val="22"/>
                <w:lang w:val="en-US" w:eastAsia="en-US"/>
              </w:rPr>
              <w:t>m</w:t>
            </w:r>
            <w:r w:rsidRPr="009C74B1">
              <w:rPr>
                <w:rFonts w:ascii="Arial" w:eastAsia="Arial" w:hAnsi="Arial" w:cs="Arial"/>
                <w:sz w:val="22"/>
                <w:szCs w:val="22"/>
                <w:lang w:val="en-US" w:eastAsia="en-US"/>
              </w:rPr>
              <w:t>p</w:t>
            </w:r>
            <w:r w:rsidRPr="009C74B1">
              <w:rPr>
                <w:rFonts w:ascii="Arial" w:eastAsia="Arial" w:hAnsi="Arial" w:cs="Arial"/>
                <w:spacing w:val="-1"/>
                <w:sz w:val="22"/>
                <w:szCs w:val="22"/>
                <w:lang w:val="en-US" w:eastAsia="en-US"/>
              </w:rPr>
              <w:t>l</w:t>
            </w:r>
            <w:r w:rsidRPr="009C74B1">
              <w:rPr>
                <w:rFonts w:ascii="Arial" w:eastAsia="Arial" w:hAnsi="Arial" w:cs="Arial"/>
                <w:sz w:val="22"/>
                <w:szCs w:val="22"/>
                <w:lang w:val="en-US" w:eastAsia="en-US"/>
              </w:rPr>
              <w:t>a</w:t>
            </w:r>
            <w:r w:rsidRPr="009C74B1">
              <w:rPr>
                <w:rFonts w:ascii="Arial" w:eastAsia="Arial" w:hAnsi="Arial" w:cs="Arial"/>
                <w:spacing w:val="-1"/>
                <w:sz w:val="22"/>
                <w:szCs w:val="22"/>
                <w:lang w:val="en-US" w:eastAsia="en-US"/>
              </w:rPr>
              <w:t>i</w:t>
            </w:r>
            <w:r w:rsidRPr="009C74B1">
              <w:rPr>
                <w:rFonts w:ascii="Arial" w:eastAsia="Arial" w:hAnsi="Arial" w:cs="Arial"/>
                <w:sz w:val="22"/>
                <w:szCs w:val="22"/>
                <w:lang w:val="en-US" w:eastAsia="en-US"/>
              </w:rPr>
              <w:t>n</w:t>
            </w:r>
            <w:r w:rsidRPr="009C74B1">
              <w:rPr>
                <w:rFonts w:ascii="Arial" w:eastAsia="Arial" w:hAnsi="Arial" w:cs="Arial"/>
                <w:spacing w:val="1"/>
                <w:sz w:val="22"/>
                <w:szCs w:val="22"/>
                <w:lang w:val="en-US" w:eastAsia="en-US"/>
              </w:rPr>
              <w:t>t</w:t>
            </w:r>
            <w:r w:rsidRPr="009C74B1">
              <w:rPr>
                <w:rFonts w:ascii="Arial" w:eastAsia="Arial" w:hAnsi="Arial" w:cs="Arial"/>
                <w:sz w:val="22"/>
                <w:szCs w:val="22"/>
                <w:lang w:val="en-US" w:eastAsia="en-US"/>
              </w:rPr>
              <w:t>s</w:t>
            </w:r>
          </w:p>
        </w:tc>
        <w:tc>
          <w:tcPr>
            <w:tcW w:w="936" w:type="dxa"/>
            <w:tcBorders>
              <w:top w:val="single" w:sz="4" w:space="0" w:color="000000"/>
              <w:left w:val="single" w:sz="4" w:space="0" w:color="000000"/>
              <w:bottom w:val="single" w:sz="4" w:space="0" w:color="000000"/>
              <w:right w:val="single" w:sz="4" w:space="0" w:color="000000"/>
            </w:tcBorders>
          </w:tcPr>
          <w:p w:rsidR="005F5833" w:rsidRPr="009C74B1" w:rsidRDefault="00983DA9" w:rsidP="005F5833">
            <w:pPr>
              <w:widowControl w:val="0"/>
              <w:ind w:right="-20"/>
              <w:rPr>
                <w:rFonts w:ascii="Arial" w:eastAsia="Arial" w:hAnsi="Arial" w:cs="Arial"/>
                <w:sz w:val="22"/>
                <w:szCs w:val="22"/>
                <w:lang w:val="en-US" w:eastAsia="en-US"/>
              </w:rPr>
            </w:pPr>
            <w:r>
              <w:rPr>
                <w:rFonts w:ascii="Arial" w:eastAsia="Arial" w:hAnsi="Arial" w:cs="Arial"/>
                <w:sz w:val="22"/>
                <w:szCs w:val="22"/>
                <w:lang w:val="en-US" w:eastAsia="en-US"/>
              </w:rPr>
              <w:t>0</w:t>
            </w:r>
          </w:p>
        </w:tc>
        <w:tc>
          <w:tcPr>
            <w:tcW w:w="5228" w:type="dxa"/>
            <w:tcBorders>
              <w:top w:val="single" w:sz="4" w:space="0" w:color="000000"/>
              <w:left w:val="single" w:sz="4" w:space="0" w:color="000000"/>
              <w:bottom w:val="single" w:sz="4" w:space="0" w:color="000000"/>
              <w:right w:val="single" w:sz="4" w:space="0" w:color="000000"/>
            </w:tcBorders>
          </w:tcPr>
          <w:p w:rsidR="005F5833" w:rsidRDefault="005F5833" w:rsidP="005F5833">
            <w:pPr>
              <w:widowControl w:val="0"/>
              <w:ind w:right="-20"/>
              <w:rPr>
                <w:rFonts w:ascii="Arial" w:eastAsia="Arial" w:hAnsi="Arial" w:cs="Arial"/>
                <w:sz w:val="22"/>
                <w:szCs w:val="22"/>
                <w:lang w:val="en-US" w:eastAsia="en-US"/>
              </w:rPr>
            </w:pPr>
          </w:p>
          <w:p w:rsidR="005F5833" w:rsidRDefault="005F5833" w:rsidP="005F5833">
            <w:pPr>
              <w:widowControl w:val="0"/>
              <w:ind w:right="-20"/>
              <w:rPr>
                <w:rFonts w:ascii="Arial" w:eastAsia="Arial" w:hAnsi="Arial" w:cs="Arial"/>
                <w:sz w:val="22"/>
                <w:szCs w:val="22"/>
                <w:lang w:val="en-US" w:eastAsia="en-US"/>
              </w:rPr>
            </w:pPr>
          </w:p>
          <w:p w:rsidR="005F5833" w:rsidRDefault="005F5833" w:rsidP="005F5833">
            <w:pPr>
              <w:widowControl w:val="0"/>
              <w:ind w:right="-20"/>
              <w:rPr>
                <w:rFonts w:ascii="Arial" w:eastAsia="Arial" w:hAnsi="Arial" w:cs="Arial"/>
                <w:sz w:val="22"/>
                <w:szCs w:val="22"/>
                <w:lang w:val="en-US" w:eastAsia="en-US"/>
              </w:rPr>
            </w:pPr>
          </w:p>
          <w:p w:rsidR="005F5833" w:rsidRDefault="005F5833" w:rsidP="005F5833">
            <w:pPr>
              <w:widowControl w:val="0"/>
              <w:ind w:right="-20"/>
              <w:rPr>
                <w:rFonts w:ascii="Arial" w:eastAsia="Arial" w:hAnsi="Arial" w:cs="Arial"/>
                <w:sz w:val="22"/>
                <w:szCs w:val="22"/>
                <w:lang w:val="en-US" w:eastAsia="en-US"/>
              </w:rPr>
            </w:pPr>
          </w:p>
          <w:p w:rsidR="005F5833" w:rsidRPr="009C74B1" w:rsidRDefault="005F5833" w:rsidP="005F5833">
            <w:pPr>
              <w:widowControl w:val="0"/>
              <w:ind w:right="-20"/>
              <w:rPr>
                <w:rFonts w:ascii="Arial" w:eastAsia="Arial" w:hAnsi="Arial" w:cs="Arial"/>
                <w:sz w:val="22"/>
                <w:szCs w:val="22"/>
                <w:lang w:val="en-US" w:eastAsia="en-US"/>
              </w:rPr>
            </w:pPr>
          </w:p>
        </w:tc>
      </w:tr>
    </w:tbl>
    <w:p w:rsidR="005F5833" w:rsidRDefault="005F5833" w:rsidP="00C13ADE">
      <w:pPr>
        <w:pStyle w:val="ListParagraph"/>
        <w:widowControl w:val="0"/>
        <w:tabs>
          <w:tab w:val="left" w:pos="567"/>
        </w:tabs>
        <w:ind w:left="-66" w:right="-20"/>
        <w:jc w:val="both"/>
        <w:rPr>
          <w:rFonts w:ascii="Arial" w:eastAsia="Arial" w:hAnsi="Arial" w:cs="Arial"/>
          <w:b/>
          <w:sz w:val="22"/>
          <w:szCs w:val="22"/>
          <w:lang w:val="en-US" w:eastAsia="en-US"/>
        </w:rPr>
      </w:pPr>
    </w:p>
    <w:p w:rsidR="005F5833" w:rsidRDefault="00C97F34" w:rsidP="00C13ADE">
      <w:pPr>
        <w:pStyle w:val="ListParagraph"/>
        <w:widowControl w:val="0"/>
        <w:tabs>
          <w:tab w:val="left" w:pos="567"/>
        </w:tabs>
        <w:ind w:left="-66" w:right="-20"/>
        <w:jc w:val="both"/>
        <w:rPr>
          <w:rFonts w:ascii="Arial" w:eastAsia="Arial" w:hAnsi="Arial" w:cs="Arial"/>
          <w:b/>
          <w:sz w:val="22"/>
          <w:szCs w:val="22"/>
          <w:lang w:val="en-US" w:eastAsia="en-US"/>
        </w:rPr>
      </w:pPr>
      <w:r>
        <w:rPr>
          <w:rFonts w:ascii="Arial" w:eastAsia="Arial" w:hAnsi="Arial" w:cs="Arial"/>
          <w:b/>
          <w:sz w:val="22"/>
          <w:szCs w:val="22"/>
          <w:lang w:val="en-US" w:eastAsia="en-US"/>
        </w:rPr>
        <w:t>Turn Over for Lipton</w:t>
      </w:r>
    </w:p>
    <w:p w:rsidR="00C97F34" w:rsidRDefault="00C97F34" w:rsidP="00C13ADE">
      <w:pPr>
        <w:pStyle w:val="ListParagraph"/>
        <w:widowControl w:val="0"/>
        <w:tabs>
          <w:tab w:val="left" w:pos="567"/>
        </w:tabs>
        <w:ind w:left="-66" w:right="-20"/>
        <w:jc w:val="both"/>
        <w:rPr>
          <w:rFonts w:ascii="Arial" w:eastAsia="Arial" w:hAnsi="Arial" w:cs="Arial"/>
          <w:b/>
          <w:sz w:val="22"/>
          <w:szCs w:val="22"/>
          <w:lang w:val="en-US" w:eastAsia="en-US"/>
        </w:rPr>
      </w:pPr>
    </w:p>
    <w:tbl>
      <w:tblPr>
        <w:tblStyle w:val="TableGrid"/>
        <w:tblW w:w="0" w:type="auto"/>
        <w:tblInd w:w="-66" w:type="dxa"/>
        <w:tblLook w:val="04A0" w:firstRow="1" w:lastRow="0" w:firstColumn="1" w:lastColumn="0" w:noHBand="0" w:noVBand="1"/>
      </w:tblPr>
      <w:tblGrid>
        <w:gridCol w:w="821"/>
        <w:gridCol w:w="821"/>
        <w:gridCol w:w="821"/>
        <w:gridCol w:w="821"/>
        <w:gridCol w:w="821"/>
        <w:gridCol w:w="821"/>
        <w:gridCol w:w="821"/>
        <w:gridCol w:w="821"/>
        <w:gridCol w:w="821"/>
        <w:gridCol w:w="821"/>
        <w:gridCol w:w="822"/>
        <w:gridCol w:w="822"/>
      </w:tblGrid>
      <w:tr w:rsidR="00C97F34" w:rsidTr="00C97F34">
        <w:tc>
          <w:tcPr>
            <w:tcW w:w="821" w:type="dxa"/>
          </w:tcPr>
          <w:p w:rsidR="00C97F34" w:rsidRDefault="00C97F34"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04/18</w:t>
            </w:r>
          </w:p>
        </w:tc>
        <w:tc>
          <w:tcPr>
            <w:tcW w:w="821" w:type="dxa"/>
          </w:tcPr>
          <w:p w:rsidR="00C97F34" w:rsidRDefault="00C97F34"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05/18</w:t>
            </w:r>
          </w:p>
        </w:tc>
        <w:tc>
          <w:tcPr>
            <w:tcW w:w="821" w:type="dxa"/>
          </w:tcPr>
          <w:p w:rsidR="00C97F34" w:rsidRDefault="00C97F34"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06/18</w:t>
            </w:r>
          </w:p>
        </w:tc>
        <w:tc>
          <w:tcPr>
            <w:tcW w:w="821" w:type="dxa"/>
          </w:tcPr>
          <w:p w:rsidR="00C97F34" w:rsidRDefault="00C97F34"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07/18</w:t>
            </w:r>
          </w:p>
        </w:tc>
        <w:tc>
          <w:tcPr>
            <w:tcW w:w="821" w:type="dxa"/>
          </w:tcPr>
          <w:p w:rsidR="00C97F34" w:rsidRDefault="00C97F34"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08/18</w:t>
            </w:r>
          </w:p>
        </w:tc>
        <w:tc>
          <w:tcPr>
            <w:tcW w:w="821" w:type="dxa"/>
          </w:tcPr>
          <w:p w:rsidR="00C97F34" w:rsidRDefault="00C97F34"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09/18</w:t>
            </w:r>
          </w:p>
        </w:tc>
        <w:tc>
          <w:tcPr>
            <w:tcW w:w="821" w:type="dxa"/>
          </w:tcPr>
          <w:p w:rsidR="00C97F34" w:rsidRDefault="00C97F34"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10/18</w:t>
            </w:r>
          </w:p>
        </w:tc>
        <w:tc>
          <w:tcPr>
            <w:tcW w:w="821" w:type="dxa"/>
          </w:tcPr>
          <w:p w:rsidR="00C97F34" w:rsidRDefault="00C97F34"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11/18</w:t>
            </w:r>
          </w:p>
        </w:tc>
        <w:tc>
          <w:tcPr>
            <w:tcW w:w="821" w:type="dxa"/>
          </w:tcPr>
          <w:p w:rsidR="00C97F34" w:rsidRDefault="00C97F34"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12/18</w:t>
            </w:r>
          </w:p>
        </w:tc>
        <w:tc>
          <w:tcPr>
            <w:tcW w:w="821" w:type="dxa"/>
          </w:tcPr>
          <w:p w:rsidR="00C97F34" w:rsidRDefault="00C97F34"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01/19</w:t>
            </w:r>
          </w:p>
        </w:tc>
        <w:tc>
          <w:tcPr>
            <w:tcW w:w="822" w:type="dxa"/>
          </w:tcPr>
          <w:p w:rsidR="00C97F34" w:rsidRDefault="00C97F34"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02/19</w:t>
            </w:r>
          </w:p>
        </w:tc>
        <w:tc>
          <w:tcPr>
            <w:tcW w:w="822" w:type="dxa"/>
          </w:tcPr>
          <w:p w:rsidR="00C97F34" w:rsidRDefault="00C97F34"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03/19</w:t>
            </w:r>
          </w:p>
        </w:tc>
      </w:tr>
      <w:tr w:rsidR="00C97F34" w:rsidTr="00C97F34">
        <w:tc>
          <w:tcPr>
            <w:tcW w:w="821" w:type="dxa"/>
          </w:tcPr>
          <w:p w:rsidR="00C97F34" w:rsidRDefault="003473A9"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C97F34" w:rsidRDefault="003473A9"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6.12%</w:t>
            </w:r>
          </w:p>
        </w:tc>
        <w:tc>
          <w:tcPr>
            <w:tcW w:w="821" w:type="dxa"/>
          </w:tcPr>
          <w:p w:rsidR="00C97F34" w:rsidRDefault="003473A9"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C97F34" w:rsidRDefault="003473A9"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C97F34" w:rsidRDefault="003473A9"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4.12%</w:t>
            </w:r>
          </w:p>
        </w:tc>
        <w:tc>
          <w:tcPr>
            <w:tcW w:w="821" w:type="dxa"/>
          </w:tcPr>
          <w:p w:rsidR="00C97F34" w:rsidRDefault="003473A9"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C97F34" w:rsidRDefault="003473A9"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C97F34" w:rsidRDefault="003473A9"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C97F34" w:rsidRDefault="003473A9"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1" w:type="dxa"/>
          </w:tcPr>
          <w:p w:rsidR="00C97F34" w:rsidRDefault="003473A9"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2" w:type="dxa"/>
          </w:tcPr>
          <w:p w:rsidR="00C97F34" w:rsidRDefault="003473A9"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822" w:type="dxa"/>
          </w:tcPr>
          <w:p w:rsidR="00C97F34" w:rsidRDefault="003473A9" w:rsidP="00C97F34">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3.67%</w:t>
            </w:r>
          </w:p>
        </w:tc>
      </w:tr>
    </w:tbl>
    <w:p w:rsidR="00C97F34" w:rsidRPr="0022410C" w:rsidRDefault="00C97F34" w:rsidP="00C97F34">
      <w:pPr>
        <w:pStyle w:val="ListParagraph"/>
        <w:widowControl w:val="0"/>
        <w:tabs>
          <w:tab w:val="left" w:pos="567"/>
        </w:tabs>
        <w:ind w:left="-66" w:right="-20"/>
        <w:jc w:val="both"/>
        <w:rPr>
          <w:rFonts w:ascii="Arial" w:eastAsia="Arial" w:hAnsi="Arial" w:cs="Arial"/>
          <w:b/>
          <w:sz w:val="22"/>
          <w:szCs w:val="22"/>
          <w:lang w:val="en-US" w:eastAsia="en-US"/>
        </w:rPr>
      </w:pPr>
    </w:p>
    <w:p w:rsidR="00C97F34" w:rsidRDefault="00C97F34" w:rsidP="00C13ADE">
      <w:pPr>
        <w:pStyle w:val="ListParagraph"/>
        <w:widowControl w:val="0"/>
        <w:tabs>
          <w:tab w:val="left" w:pos="567"/>
        </w:tabs>
        <w:ind w:left="-66" w:right="-20"/>
        <w:jc w:val="both"/>
        <w:rPr>
          <w:rFonts w:ascii="Arial" w:eastAsia="Arial" w:hAnsi="Arial" w:cs="Arial"/>
          <w:b/>
          <w:sz w:val="22"/>
          <w:szCs w:val="22"/>
          <w:lang w:val="en-US" w:eastAsia="en-US"/>
        </w:rPr>
      </w:pPr>
    </w:p>
    <w:p w:rsidR="00C97F34" w:rsidRDefault="00C97F34" w:rsidP="00C13ADE">
      <w:pPr>
        <w:pStyle w:val="ListParagraph"/>
        <w:widowControl w:val="0"/>
        <w:tabs>
          <w:tab w:val="left" w:pos="567"/>
        </w:tabs>
        <w:ind w:left="-66" w:right="-20"/>
        <w:jc w:val="both"/>
        <w:rPr>
          <w:rFonts w:ascii="Arial" w:eastAsia="Arial" w:hAnsi="Arial" w:cs="Arial"/>
          <w:b/>
          <w:sz w:val="22"/>
          <w:szCs w:val="22"/>
          <w:lang w:val="en-US" w:eastAsia="en-US"/>
        </w:rPr>
      </w:pPr>
    </w:p>
    <w:p w:rsidR="00C97F34" w:rsidRDefault="00C97F34" w:rsidP="00C97F34">
      <w:pPr>
        <w:widowControl w:val="0"/>
        <w:tabs>
          <w:tab w:val="left" w:pos="567"/>
        </w:tabs>
        <w:ind w:right="-20"/>
        <w:jc w:val="both"/>
        <w:rPr>
          <w:rFonts w:ascii="Arial" w:eastAsia="Arial" w:hAnsi="Arial" w:cs="Arial"/>
          <w:b/>
          <w:sz w:val="22"/>
          <w:szCs w:val="22"/>
          <w:lang w:val="en-US" w:eastAsia="en-US"/>
        </w:rPr>
      </w:pPr>
      <w:r w:rsidRPr="00C97F34">
        <w:rPr>
          <w:rFonts w:ascii="Arial" w:eastAsia="Arial" w:hAnsi="Arial" w:cs="Arial"/>
          <w:b/>
          <w:sz w:val="22"/>
          <w:szCs w:val="22"/>
          <w:lang w:val="en-US" w:eastAsia="en-US"/>
        </w:rPr>
        <w:t>Safe Staffing</w:t>
      </w:r>
    </w:p>
    <w:p w:rsidR="00C97F34" w:rsidRDefault="00C97F34" w:rsidP="00C97F34">
      <w:pPr>
        <w:widowControl w:val="0"/>
        <w:tabs>
          <w:tab w:val="left" w:pos="567"/>
        </w:tabs>
        <w:ind w:right="-20"/>
        <w:jc w:val="both"/>
        <w:rPr>
          <w:rFonts w:ascii="Arial" w:eastAsia="Arial" w:hAnsi="Arial" w:cs="Arial"/>
          <w:b/>
          <w:sz w:val="22"/>
          <w:szCs w:val="22"/>
          <w:lang w:val="en-US" w:eastAsia="en-US"/>
        </w:rPr>
      </w:pPr>
    </w:p>
    <w:tbl>
      <w:tblPr>
        <w:tblStyle w:val="TableGrid"/>
        <w:tblW w:w="0" w:type="auto"/>
        <w:tblLook w:val="04A0" w:firstRow="1" w:lastRow="0" w:firstColumn="1" w:lastColumn="0" w:noHBand="0" w:noVBand="1"/>
      </w:tblPr>
      <w:tblGrid>
        <w:gridCol w:w="3280"/>
        <w:gridCol w:w="3281"/>
        <w:gridCol w:w="3281"/>
      </w:tblGrid>
      <w:tr w:rsidR="00C97F34" w:rsidTr="00C97F34">
        <w:trPr>
          <w:trHeight w:val="434"/>
        </w:trPr>
        <w:tc>
          <w:tcPr>
            <w:tcW w:w="3280" w:type="dxa"/>
          </w:tcPr>
          <w:p w:rsidR="00C97F34" w:rsidRDefault="00C97F34" w:rsidP="00C97F34">
            <w:pPr>
              <w:tabs>
                <w:tab w:val="left" w:pos="567"/>
              </w:tabs>
              <w:ind w:right="-20"/>
              <w:jc w:val="both"/>
              <w:rPr>
                <w:rFonts w:ascii="Arial" w:eastAsia="Arial" w:hAnsi="Arial" w:cs="Arial"/>
                <w:b/>
                <w:sz w:val="22"/>
                <w:szCs w:val="22"/>
              </w:rPr>
            </w:pPr>
            <w:r>
              <w:rPr>
                <w:rFonts w:ascii="Arial" w:eastAsia="Arial" w:hAnsi="Arial" w:cs="Arial"/>
                <w:b/>
                <w:sz w:val="22"/>
                <w:szCs w:val="22"/>
              </w:rPr>
              <w:t>Establishment</w:t>
            </w:r>
          </w:p>
        </w:tc>
        <w:tc>
          <w:tcPr>
            <w:tcW w:w="3281" w:type="dxa"/>
          </w:tcPr>
          <w:p w:rsidR="00C97F34" w:rsidRDefault="00C97F34" w:rsidP="00C97F34">
            <w:pPr>
              <w:tabs>
                <w:tab w:val="left" w:pos="567"/>
              </w:tabs>
              <w:ind w:right="-20"/>
              <w:jc w:val="both"/>
              <w:rPr>
                <w:rFonts w:ascii="Arial" w:eastAsia="Arial" w:hAnsi="Arial" w:cs="Arial"/>
                <w:b/>
                <w:sz w:val="22"/>
                <w:szCs w:val="22"/>
              </w:rPr>
            </w:pPr>
            <w:r>
              <w:rPr>
                <w:rFonts w:ascii="Arial" w:eastAsia="Arial" w:hAnsi="Arial" w:cs="Arial"/>
                <w:b/>
                <w:sz w:val="22"/>
                <w:szCs w:val="22"/>
              </w:rPr>
              <w:t>AUKUH Nursing Tool</w:t>
            </w:r>
          </w:p>
        </w:tc>
        <w:tc>
          <w:tcPr>
            <w:tcW w:w="3281" w:type="dxa"/>
          </w:tcPr>
          <w:p w:rsidR="00C97F34" w:rsidRDefault="00C97F34" w:rsidP="00C97F34">
            <w:pPr>
              <w:tabs>
                <w:tab w:val="left" w:pos="567"/>
              </w:tabs>
              <w:ind w:right="-20"/>
              <w:jc w:val="both"/>
              <w:rPr>
                <w:rFonts w:ascii="Arial" w:eastAsia="Arial" w:hAnsi="Arial" w:cs="Arial"/>
                <w:b/>
                <w:sz w:val="22"/>
                <w:szCs w:val="22"/>
              </w:rPr>
            </w:pPr>
            <w:r>
              <w:rPr>
                <w:rFonts w:ascii="Arial" w:eastAsia="Arial" w:hAnsi="Arial" w:cs="Arial"/>
                <w:b/>
                <w:sz w:val="22"/>
                <w:szCs w:val="22"/>
              </w:rPr>
              <w:t xml:space="preserve">Professional Judgement </w:t>
            </w:r>
          </w:p>
        </w:tc>
      </w:tr>
      <w:tr w:rsidR="00C97F34" w:rsidTr="00C97F34">
        <w:trPr>
          <w:trHeight w:val="455"/>
        </w:trPr>
        <w:tc>
          <w:tcPr>
            <w:tcW w:w="3280" w:type="dxa"/>
          </w:tcPr>
          <w:p w:rsidR="00C97F34" w:rsidRDefault="003473A9" w:rsidP="00C97F34">
            <w:pPr>
              <w:tabs>
                <w:tab w:val="left" w:pos="567"/>
              </w:tabs>
              <w:ind w:right="-20"/>
              <w:jc w:val="both"/>
              <w:rPr>
                <w:rFonts w:ascii="Arial" w:eastAsia="Arial" w:hAnsi="Arial" w:cs="Arial"/>
                <w:b/>
                <w:sz w:val="22"/>
                <w:szCs w:val="22"/>
              </w:rPr>
            </w:pPr>
            <w:r>
              <w:rPr>
                <w:rFonts w:ascii="Arial" w:eastAsia="Arial" w:hAnsi="Arial" w:cs="Arial"/>
                <w:b/>
                <w:sz w:val="22"/>
                <w:szCs w:val="22"/>
              </w:rPr>
              <w:t>31.76</w:t>
            </w:r>
          </w:p>
        </w:tc>
        <w:tc>
          <w:tcPr>
            <w:tcW w:w="3281" w:type="dxa"/>
          </w:tcPr>
          <w:p w:rsidR="00C97F34" w:rsidRDefault="003473A9" w:rsidP="00C97F34">
            <w:pPr>
              <w:tabs>
                <w:tab w:val="left" w:pos="567"/>
              </w:tabs>
              <w:ind w:right="-20"/>
              <w:jc w:val="both"/>
              <w:rPr>
                <w:rFonts w:ascii="Arial" w:eastAsia="Arial" w:hAnsi="Arial" w:cs="Arial"/>
                <w:b/>
                <w:sz w:val="22"/>
                <w:szCs w:val="22"/>
              </w:rPr>
            </w:pPr>
            <w:r>
              <w:rPr>
                <w:rFonts w:ascii="Arial" w:eastAsia="Arial" w:hAnsi="Arial" w:cs="Arial"/>
                <w:b/>
                <w:sz w:val="22"/>
                <w:szCs w:val="22"/>
              </w:rPr>
              <w:t>24.34</w:t>
            </w:r>
          </w:p>
        </w:tc>
        <w:tc>
          <w:tcPr>
            <w:tcW w:w="3281" w:type="dxa"/>
          </w:tcPr>
          <w:p w:rsidR="00C97F34" w:rsidRDefault="00B4060E" w:rsidP="00C97F34">
            <w:pPr>
              <w:tabs>
                <w:tab w:val="left" w:pos="567"/>
              </w:tabs>
              <w:ind w:right="-20"/>
              <w:jc w:val="both"/>
              <w:rPr>
                <w:rFonts w:ascii="Arial" w:eastAsia="Arial" w:hAnsi="Arial" w:cs="Arial"/>
                <w:b/>
                <w:sz w:val="22"/>
                <w:szCs w:val="22"/>
              </w:rPr>
            </w:pPr>
            <w:r>
              <w:rPr>
                <w:rFonts w:ascii="Arial" w:eastAsia="Arial" w:hAnsi="Arial" w:cs="Arial"/>
                <w:b/>
                <w:sz w:val="22"/>
                <w:szCs w:val="22"/>
              </w:rPr>
              <w:t>24.7</w:t>
            </w:r>
          </w:p>
        </w:tc>
      </w:tr>
    </w:tbl>
    <w:p w:rsidR="00C97F34" w:rsidRPr="00C97F34" w:rsidRDefault="00C97F34" w:rsidP="00C97F34">
      <w:pPr>
        <w:widowControl w:val="0"/>
        <w:tabs>
          <w:tab w:val="left" w:pos="567"/>
        </w:tabs>
        <w:ind w:right="-20"/>
        <w:jc w:val="both"/>
        <w:rPr>
          <w:rFonts w:ascii="Arial" w:eastAsia="Arial" w:hAnsi="Arial" w:cs="Arial"/>
          <w:b/>
          <w:sz w:val="22"/>
          <w:szCs w:val="22"/>
          <w:lang w:val="en-US" w:eastAsia="en-US"/>
        </w:rPr>
      </w:pPr>
    </w:p>
    <w:p w:rsidR="00C97F34" w:rsidRDefault="00C97F34" w:rsidP="00C13ADE">
      <w:pPr>
        <w:pStyle w:val="ListParagraph"/>
        <w:widowControl w:val="0"/>
        <w:tabs>
          <w:tab w:val="left" w:pos="567"/>
        </w:tabs>
        <w:ind w:left="-66" w:right="-20"/>
        <w:jc w:val="both"/>
        <w:rPr>
          <w:rFonts w:ascii="Arial" w:eastAsia="Arial" w:hAnsi="Arial" w:cs="Arial"/>
          <w:b/>
          <w:sz w:val="22"/>
          <w:szCs w:val="22"/>
          <w:lang w:val="en-US" w:eastAsia="en-US"/>
        </w:rPr>
      </w:pPr>
    </w:p>
    <w:p w:rsidR="005F5833" w:rsidRDefault="005F5833" w:rsidP="00C13ADE">
      <w:pPr>
        <w:pStyle w:val="ListParagraph"/>
        <w:widowControl w:val="0"/>
        <w:tabs>
          <w:tab w:val="left" w:pos="567"/>
        </w:tabs>
        <w:ind w:left="-66" w:right="-20"/>
        <w:jc w:val="both"/>
        <w:rPr>
          <w:rFonts w:ascii="Arial" w:eastAsia="Arial" w:hAnsi="Arial" w:cs="Arial"/>
          <w:b/>
          <w:sz w:val="22"/>
          <w:szCs w:val="22"/>
          <w:lang w:val="en-US" w:eastAsia="en-US"/>
        </w:rPr>
      </w:pPr>
      <w:r>
        <w:rPr>
          <w:rFonts w:ascii="Arial" w:eastAsia="Arial" w:hAnsi="Arial" w:cs="Arial"/>
          <w:b/>
          <w:sz w:val="22"/>
          <w:szCs w:val="22"/>
          <w:lang w:val="en-US" w:eastAsia="en-US"/>
        </w:rPr>
        <w:t>Infection Rates for all clinical areas</w:t>
      </w:r>
    </w:p>
    <w:p w:rsidR="005F5833" w:rsidRDefault="005F5833" w:rsidP="00C13ADE">
      <w:pPr>
        <w:pStyle w:val="ListParagraph"/>
        <w:widowControl w:val="0"/>
        <w:tabs>
          <w:tab w:val="left" w:pos="567"/>
        </w:tabs>
        <w:ind w:left="-66" w:right="-20"/>
        <w:jc w:val="both"/>
        <w:rPr>
          <w:rFonts w:ascii="Arial" w:eastAsia="Arial" w:hAnsi="Arial" w:cs="Arial"/>
          <w:b/>
          <w:sz w:val="22"/>
          <w:szCs w:val="22"/>
          <w:lang w:val="en-US" w:eastAsia="en-US"/>
        </w:rPr>
      </w:pPr>
    </w:p>
    <w:tbl>
      <w:tblPr>
        <w:tblStyle w:val="TableGrid"/>
        <w:tblW w:w="0" w:type="auto"/>
        <w:tblInd w:w="-66" w:type="dxa"/>
        <w:tblLook w:val="04A0" w:firstRow="1" w:lastRow="0" w:firstColumn="1" w:lastColumn="0" w:noHBand="0" w:noVBand="1"/>
      </w:tblPr>
      <w:tblGrid>
        <w:gridCol w:w="1733"/>
        <w:gridCol w:w="1634"/>
        <w:gridCol w:w="1655"/>
        <w:gridCol w:w="1646"/>
        <w:gridCol w:w="1699"/>
        <w:gridCol w:w="1553"/>
      </w:tblGrid>
      <w:tr w:rsidR="005F5833" w:rsidTr="005F5833">
        <w:tc>
          <w:tcPr>
            <w:tcW w:w="1733" w:type="dxa"/>
          </w:tcPr>
          <w:p w:rsidR="005F5833" w:rsidRDefault="005F5833"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Clinical Area</w:t>
            </w:r>
          </w:p>
        </w:tc>
        <w:tc>
          <w:tcPr>
            <w:tcW w:w="1634" w:type="dxa"/>
          </w:tcPr>
          <w:p w:rsidR="005F5833" w:rsidRDefault="005F5833"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C Diff</w:t>
            </w:r>
          </w:p>
        </w:tc>
        <w:tc>
          <w:tcPr>
            <w:tcW w:w="1655" w:type="dxa"/>
          </w:tcPr>
          <w:p w:rsidR="005F5833" w:rsidRDefault="005F5833"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CPE</w:t>
            </w:r>
          </w:p>
        </w:tc>
        <w:tc>
          <w:tcPr>
            <w:tcW w:w="1646" w:type="dxa"/>
          </w:tcPr>
          <w:p w:rsidR="005F5833" w:rsidRDefault="005F5833"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E Coli</w:t>
            </w:r>
          </w:p>
        </w:tc>
        <w:tc>
          <w:tcPr>
            <w:tcW w:w="1699" w:type="dxa"/>
          </w:tcPr>
          <w:p w:rsidR="005F5833" w:rsidRDefault="005F5833"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MSSA</w:t>
            </w:r>
          </w:p>
        </w:tc>
        <w:tc>
          <w:tcPr>
            <w:tcW w:w="1553"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MRSA</w:t>
            </w:r>
          </w:p>
        </w:tc>
      </w:tr>
      <w:tr w:rsidR="005F5833" w:rsidTr="005F5833">
        <w:tc>
          <w:tcPr>
            <w:tcW w:w="1733"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Sherrington</w:t>
            </w:r>
          </w:p>
        </w:tc>
        <w:tc>
          <w:tcPr>
            <w:tcW w:w="1634" w:type="dxa"/>
          </w:tcPr>
          <w:p w:rsidR="005F5833" w:rsidRPr="00961BC0"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w:t>
            </w:r>
          </w:p>
        </w:tc>
        <w:tc>
          <w:tcPr>
            <w:tcW w:w="1655"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1646"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1699"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w:t>
            </w:r>
          </w:p>
        </w:tc>
        <w:tc>
          <w:tcPr>
            <w:tcW w:w="1553"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r>
      <w:tr w:rsidR="005F5833" w:rsidTr="005F5833">
        <w:tc>
          <w:tcPr>
            <w:tcW w:w="1733"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Caton</w:t>
            </w:r>
          </w:p>
        </w:tc>
        <w:tc>
          <w:tcPr>
            <w:tcW w:w="1634"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1655"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w:t>
            </w:r>
          </w:p>
        </w:tc>
        <w:tc>
          <w:tcPr>
            <w:tcW w:w="1646"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2</w:t>
            </w:r>
          </w:p>
        </w:tc>
        <w:tc>
          <w:tcPr>
            <w:tcW w:w="1699"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w:t>
            </w:r>
          </w:p>
        </w:tc>
        <w:tc>
          <w:tcPr>
            <w:tcW w:w="1553"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r>
      <w:tr w:rsidR="005F5833" w:rsidTr="005F5833">
        <w:tc>
          <w:tcPr>
            <w:tcW w:w="1733"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Cairns</w:t>
            </w:r>
          </w:p>
        </w:tc>
        <w:tc>
          <w:tcPr>
            <w:tcW w:w="1634"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1655"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1646"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2</w:t>
            </w:r>
          </w:p>
        </w:tc>
        <w:tc>
          <w:tcPr>
            <w:tcW w:w="1699"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1553"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r>
      <w:tr w:rsidR="005F5833" w:rsidTr="005F5833">
        <w:tc>
          <w:tcPr>
            <w:tcW w:w="1733"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Dott</w:t>
            </w:r>
          </w:p>
        </w:tc>
        <w:tc>
          <w:tcPr>
            <w:tcW w:w="1634"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1655"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w:t>
            </w:r>
          </w:p>
        </w:tc>
        <w:tc>
          <w:tcPr>
            <w:tcW w:w="1646"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w:t>
            </w:r>
          </w:p>
        </w:tc>
        <w:tc>
          <w:tcPr>
            <w:tcW w:w="1699"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1553"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r>
      <w:tr w:rsidR="005F5833" w:rsidTr="005F5833">
        <w:tc>
          <w:tcPr>
            <w:tcW w:w="1733"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Chavasse</w:t>
            </w:r>
          </w:p>
        </w:tc>
        <w:tc>
          <w:tcPr>
            <w:tcW w:w="1634"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1655"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1646"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1699"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w:t>
            </w:r>
          </w:p>
        </w:tc>
        <w:tc>
          <w:tcPr>
            <w:tcW w:w="1553"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r>
      <w:tr w:rsidR="005F5833" w:rsidTr="005F5833">
        <w:tc>
          <w:tcPr>
            <w:tcW w:w="1733"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Lipton</w:t>
            </w:r>
          </w:p>
        </w:tc>
        <w:tc>
          <w:tcPr>
            <w:tcW w:w="1634"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1655"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1646"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1699"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1553"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r>
      <w:tr w:rsidR="005F5833" w:rsidTr="005F5833">
        <w:tc>
          <w:tcPr>
            <w:tcW w:w="1733"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CRU</w:t>
            </w:r>
          </w:p>
        </w:tc>
        <w:tc>
          <w:tcPr>
            <w:tcW w:w="1634"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1655"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1646"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1699"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1553"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r>
      <w:tr w:rsidR="005F5833" w:rsidTr="005F5833">
        <w:tc>
          <w:tcPr>
            <w:tcW w:w="1733"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H/ITU</w:t>
            </w:r>
          </w:p>
        </w:tc>
        <w:tc>
          <w:tcPr>
            <w:tcW w:w="1634"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w:t>
            </w:r>
          </w:p>
        </w:tc>
        <w:tc>
          <w:tcPr>
            <w:tcW w:w="1655"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1</w:t>
            </w:r>
          </w:p>
        </w:tc>
        <w:tc>
          <w:tcPr>
            <w:tcW w:w="1646"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c>
          <w:tcPr>
            <w:tcW w:w="1699"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2</w:t>
            </w:r>
          </w:p>
        </w:tc>
        <w:tc>
          <w:tcPr>
            <w:tcW w:w="1553" w:type="dxa"/>
          </w:tcPr>
          <w:p w:rsidR="005F5833" w:rsidRDefault="00961BC0" w:rsidP="00C13ADE">
            <w:pPr>
              <w:pStyle w:val="ListParagraph"/>
              <w:tabs>
                <w:tab w:val="left" w:pos="567"/>
              </w:tabs>
              <w:ind w:left="0" w:right="-20"/>
              <w:jc w:val="both"/>
              <w:rPr>
                <w:rFonts w:ascii="Arial" w:eastAsia="Arial" w:hAnsi="Arial" w:cs="Arial"/>
                <w:b/>
                <w:sz w:val="22"/>
                <w:szCs w:val="22"/>
              </w:rPr>
            </w:pPr>
            <w:r>
              <w:rPr>
                <w:rFonts w:ascii="Arial" w:eastAsia="Arial" w:hAnsi="Arial" w:cs="Arial"/>
                <w:b/>
                <w:sz w:val="22"/>
                <w:szCs w:val="22"/>
              </w:rPr>
              <w:t>0</w:t>
            </w:r>
          </w:p>
        </w:tc>
      </w:tr>
    </w:tbl>
    <w:p w:rsidR="005F5833" w:rsidRDefault="005F5833" w:rsidP="00C13ADE">
      <w:pPr>
        <w:pStyle w:val="ListParagraph"/>
        <w:widowControl w:val="0"/>
        <w:tabs>
          <w:tab w:val="left" w:pos="567"/>
        </w:tabs>
        <w:ind w:left="-66" w:right="-20"/>
        <w:jc w:val="both"/>
        <w:rPr>
          <w:rFonts w:ascii="Arial" w:eastAsia="Arial" w:hAnsi="Arial" w:cs="Arial"/>
          <w:b/>
          <w:sz w:val="22"/>
          <w:szCs w:val="22"/>
          <w:lang w:val="en-US" w:eastAsia="en-US"/>
        </w:rPr>
      </w:pPr>
    </w:p>
    <w:p w:rsidR="005F5833" w:rsidRDefault="005F5833" w:rsidP="00C13ADE">
      <w:pPr>
        <w:pStyle w:val="ListParagraph"/>
        <w:widowControl w:val="0"/>
        <w:tabs>
          <w:tab w:val="left" w:pos="567"/>
        </w:tabs>
        <w:ind w:left="-66" w:right="-20"/>
        <w:jc w:val="both"/>
        <w:rPr>
          <w:rFonts w:ascii="Arial" w:eastAsia="Arial" w:hAnsi="Arial" w:cs="Arial"/>
          <w:b/>
          <w:sz w:val="22"/>
          <w:szCs w:val="22"/>
          <w:lang w:val="en-US" w:eastAsia="en-US"/>
        </w:rPr>
      </w:pPr>
    </w:p>
    <w:p w:rsidR="005F5833" w:rsidRPr="005F5833" w:rsidRDefault="005F5833" w:rsidP="00C13ADE">
      <w:pPr>
        <w:pStyle w:val="ListParagraph"/>
        <w:widowControl w:val="0"/>
        <w:tabs>
          <w:tab w:val="left" w:pos="567"/>
        </w:tabs>
        <w:ind w:left="-66" w:right="-20"/>
        <w:jc w:val="both"/>
        <w:rPr>
          <w:rFonts w:ascii="Arial" w:eastAsia="Arial" w:hAnsi="Arial" w:cs="Arial"/>
          <w:b/>
          <w:sz w:val="22"/>
          <w:szCs w:val="22"/>
          <w:lang w:val="en-US" w:eastAsia="en-US"/>
        </w:rPr>
      </w:pPr>
    </w:p>
    <w:p w:rsidR="00C13ADE" w:rsidRDefault="00C13ADE" w:rsidP="00302E54">
      <w:pPr>
        <w:pStyle w:val="ListParagraph"/>
        <w:widowControl w:val="0"/>
        <w:numPr>
          <w:ilvl w:val="0"/>
          <w:numId w:val="31"/>
        </w:numPr>
        <w:tabs>
          <w:tab w:val="left" w:pos="567"/>
        </w:tabs>
        <w:ind w:right="-20"/>
        <w:jc w:val="both"/>
        <w:rPr>
          <w:rFonts w:ascii="Arial" w:eastAsia="Arial" w:hAnsi="Arial" w:cs="Arial"/>
          <w:b/>
          <w:sz w:val="22"/>
          <w:szCs w:val="22"/>
          <w:lang w:val="en-US" w:eastAsia="en-US"/>
        </w:rPr>
      </w:pPr>
      <w:r w:rsidRPr="004C4EE8">
        <w:rPr>
          <w:rFonts w:ascii="Arial" w:eastAsia="Arial" w:hAnsi="Arial" w:cs="Arial"/>
          <w:b/>
          <w:sz w:val="22"/>
          <w:szCs w:val="22"/>
          <w:lang w:val="en-US" w:eastAsia="en-US"/>
        </w:rPr>
        <w:t>Uplift</w:t>
      </w:r>
    </w:p>
    <w:p w:rsidR="0035773F" w:rsidRPr="004C4EE8" w:rsidRDefault="0035773F" w:rsidP="0035773F">
      <w:pPr>
        <w:pStyle w:val="ListParagraph"/>
        <w:widowControl w:val="0"/>
        <w:tabs>
          <w:tab w:val="left" w:pos="567"/>
        </w:tabs>
        <w:ind w:left="-66" w:right="-20"/>
        <w:jc w:val="both"/>
        <w:rPr>
          <w:rFonts w:ascii="Arial" w:eastAsia="Arial" w:hAnsi="Arial" w:cs="Arial"/>
          <w:b/>
          <w:sz w:val="22"/>
          <w:szCs w:val="22"/>
          <w:lang w:val="en-US" w:eastAsia="en-US"/>
        </w:rPr>
      </w:pPr>
    </w:p>
    <w:p w:rsidR="0035773F" w:rsidRDefault="004C4EE8" w:rsidP="00C13ADE">
      <w:pPr>
        <w:widowControl w:val="0"/>
        <w:tabs>
          <w:tab w:val="left" w:pos="567"/>
        </w:tabs>
        <w:ind w:right="-20"/>
        <w:jc w:val="both"/>
        <w:rPr>
          <w:rFonts w:ascii="Arial" w:eastAsia="Arial" w:hAnsi="Arial" w:cs="Arial"/>
          <w:color w:val="FF0000"/>
          <w:sz w:val="22"/>
          <w:szCs w:val="22"/>
          <w:lang w:val="en-US" w:eastAsia="en-US"/>
        </w:rPr>
      </w:pPr>
      <w:r w:rsidRPr="004C4EE8">
        <w:rPr>
          <w:rFonts w:ascii="Arial" w:eastAsia="Arial" w:hAnsi="Arial" w:cs="Arial"/>
          <w:sz w:val="22"/>
          <w:szCs w:val="22"/>
          <w:lang w:val="en-US" w:eastAsia="en-US"/>
        </w:rPr>
        <w:t>The uplift of establishments is set at 2</w:t>
      </w:r>
      <w:r w:rsidR="00467FA6">
        <w:rPr>
          <w:rFonts w:ascii="Arial" w:eastAsia="Arial" w:hAnsi="Arial" w:cs="Arial"/>
          <w:sz w:val="22"/>
          <w:szCs w:val="22"/>
          <w:lang w:val="en-US" w:eastAsia="en-US"/>
        </w:rPr>
        <w:t>1</w:t>
      </w:r>
      <w:r w:rsidRPr="004C4EE8">
        <w:rPr>
          <w:rFonts w:ascii="Arial" w:eastAsia="Arial" w:hAnsi="Arial" w:cs="Arial"/>
          <w:sz w:val="22"/>
          <w:szCs w:val="22"/>
          <w:lang w:val="en-US" w:eastAsia="en-US"/>
        </w:rPr>
        <w:t xml:space="preserve">% RN and 19% HCA to ensure that staffing is appropriate and financially viable. </w:t>
      </w:r>
      <w:r w:rsidR="002E255E">
        <w:rPr>
          <w:rFonts w:ascii="Arial" w:eastAsia="Arial" w:hAnsi="Arial" w:cs="Arial"/>
          <w:sz w:val="22"/>
          <w:szCs w:val="22"/>
          <w:lang w:val="en-US" w:eastAsia="en-US"/>
        </w:rPr>
        <w:t>The uplift whilst lower than the national average</w:t>
      </w:r>
      <w:r w:rsidR="00B107A2">
        <w:rPr>
          <w:rFonts w:ascii="Arial" w:eastAsia="Arial" w:hAnsi="Arial" w:cs="Arial"/>
          <w:sz w:val="22"/>
          <w:szCs w:val="22"/>
          <w:lang w:val="en-US" w:eastAsia="en-US"/>
        </w:rPr>
        <w:t>,</w:t>
      </w:r>
      <w:r w:rsidR="002E255E">
        <w:rPr>
          <w:rFonts w:ascii="Arial" w:eastAsia="Arial" w:hAnsi="Arial" w:cs="Arial"/>
          <w:sz w:val="22"/>
          <w:szCs w:val="22"/>
          <w:lang w:val="en-US" w:eastAsia="en-US"/>
        </w:rPr>
        <w:t xml:space="preserve"> accounts for the higher dependency on newly qualified staff who do not have the additional leave </w:t>
      </w:r>
      <w:r w:rsidR="00B107A2">
        <w:rPr>
          <w:rFonts w:ascii="Arial" w:eastAsia="Arial" w:hAnsi="Arial" w:cs="Arial"/>
          <w:sz w:val="22"/>
          <w:szCs w:val="22"/>
          <w:lang w:val="en-US" w:eastAsia="en-US"/>
        </w:rPr>
        <w:t>(</w:t>
      </w:r>
      <w:r w:rsidR="002E255E">
        <w:rPr>
          <w:rFonts w:ascii="Arial" w:eastAsia="Arial" w:hAnsi="Arial" w:cs="Arial"/>
          <w:sz w:val="22"/>
          <w:szCs w:val="22"/>
          <w:lang w:val="en-US" w:eastAsia="en-US"/>
        </w:rPr>
        <w:t>week</w:t>
      </w:r>
      <w:r w:rsidR="00B107A2">
        <w:rPr>
          <w:rFonts w:ascii="Arial" w:eastAsia="Arial" w:hAnsi="Arial" w:cs="Arial"/>
          <w:sz w:val="22"/>
          <w:szCs w:val="22"/>
          <w:lang w:val="en-US" w:eastAsia="en-US"/>
        </w:rPr>
        <w:t>)</w:t>
      </w:r>
      <w:r w:rsidR="002E255E">
        <w:rPr>
          <w:rFonts w:ascii="Arial" w:eastAsia="Arial" w:hAnsi="Arial" w:cs="Arial"/>
          <w:sz w:val="22"/>
          <w:szCs w:val="22"/>
          <w:lang w:val="en-US" w:eastAsia="en-US"/>
        </w:rPr>
        <w:t xml:space="preserve"> that staff who </w:t>
      </w:r>
      <w:r w:rsidR="002E255E">
        <w:rPr>
          <w:rFonts w:ascii="Arial" w:eastAsia="Arial" w:hAnsi="Arial" w:cs="Arial"/>
          <w:sz w:val="22"/>
          <w:szCs w:val="22"/>
          <w:lang w:val="en-US" w:eastAsia="en-US"/>
        </w:rPr>
        <w:lastRenderedPageBreak/>
        <w:t>have worked for the NHS longer are entitled to, training requirements of each staff groups</w:t>
      </w:r>
      <w:r w:rsidR="00B107A2">
        <w:rPr>
          <w:rFonts w:ascii="Arial" w:eastAsia="Arial" w:hAnsi="Arial" w:cs="Arial"/>
          <w:sz w:val="22"/>
          <w:szCs w:val="22"/>
          <w:lang w:val="en-US" w:eastAsia="en-US"/>
        </w:rPr>
        <w:t>,</w:t>
      </w:r>
      <w:r w:rsidR="002E255E">
        <w:rPr>
          <w:rFonts w:ascii="Arial" w:eastAsia="Arial" w:hAnsi="Arial" w:cs="Arial"/>
          <w:sz w:val="22"/>
          <w:szCs w:val="22"/>
          <w:lang w:val="en-US" w:eastAsia="en-US"/>
        </w:rPr>
        <w:t xml:space="preserve"> as well as other leave arrangements. </w:t>
      </w:r>
    </w:p>
    <w:p w:rsidR="0035773F" w:rsidRDefault="0035773F" w:rsidP="00C13ADE">
      <w:pPr>
        <w:widowControl w:val="0"/>
        <w:tabs>
          <w:tab w:val="left" w:pos="567"/>
        </w:tabs>
        <w:ind w:right="-20"/>
        <w:jc w:val="both"/>
        <w:rPr>
          <w:rFonts w:ascii="Arial" w:eastAsia="Arial" w:hAnsi="Arial" w:cs="Arial"/>
          <w:color w:val="FF0000"/>
          <w:sz w:val="22"/>
          <w:szCs w:val="22"/>
          <w:lang w:val="en-US" w:eastAsia="en-US"/>
        </w:rPr>
      </w:pPr>
    </w:p>
    <w:p w:rsidR="00C13ADE" w:rsidRDefault="002E255E" w:rsidP="00C13ADE">
      <w:pPr>
        <w:widowControl w:val="0"/>
        <w:tabs>
          <w:tab w:val="left" w:pos="567"/>
        </w:tabs>
        <w:ind w:right="-20"/>
        <w:jc w:val="both"/>
        <w:rPr>
          <w:rFonts w:ascii="Arial" w:eastAsia="Arial" w:hAnsi="Arial" w:cs="Arial"/>
          <w:sz w:val="22"/>
          <w:szCs w:val="22"/>
          <w:lang w:val="en-US" w:eastAsia="en-US"/>
        </w:rPr>
      </w:pPr>
      <w:r>
        <w:rPr>
          <w:rFonts w:ascii="Arial" w:eastAsia="Arial" w:hAnsi="Arial" w:cs="Arial"/>
          <w:sz w:val="22"/>
          <w:szCs w:val="22"/>
          <w:lang w:val="en-US" w:eastAsia="en-US"/>
        </w:rPr>
        <w:t xml:space="preserve">Actions have been taken to improve fill rate of shifts with NHSP and </w:t>
      </w:r>
      <w:r w:rsidR="00BF71BF">
        <w:rPr>
          <w:rFonts w:ascii="Arial" w:eastAsia="Arial" w:hAnsi="Arial" w:cs="Arial"/>
          <w:sz w:val="22"/>
          <w:szCs w:val="22"/>
          <w:lang w:val="en-US" w:eastAsia="en-US"/>
        </w:rPr>
        <w:t>the nurse bank has successful</w:t>
      </w:r>
      <w:r w:rsidR="00813BF3">
        <w:rPr>
          <w:rFonts w:ascii="Arial" w:eastAsia="Arial" w:hAnsi="Arial" w:cs="Arial"/>
          <w:sz w:val="22"/>
          <w:szCs w:val="22"/>
          <w:lang w:val="en-US" w:eastAsia="en-US"/>
        </w:rPr>
        <w:t>ly been implemented across the T</w:t>
      </w:r>
      <w:r w:rsidR="00BF71BF">
        <w:rPr>
          <w:rFonts w:ascii="Arial" w:eastAsia="Arial" w:hAnsi="Arial" w:cs="Arial"/>
          <w:sz w:val="22"/>
          <w:szCs w:val="22"/>
          <w:lang w:val="en-US" w:eastAsia="en-US"/>
        </w:rPr>
        <w:t>rust</w:t>
      </w:r>
      <w:r w:rsidR="00813BF3">
        <w:rPr>
          <w:rFonts w:ascii="Arial" w:eastAsia="Arial" w:hAnsi="Arial" w:cs="Arial"/>
          <w:sz w:val="22"/>
          <w:szCs w:val="22"/>
          <w:lang w:val="en-US" w:eastAsia="en-US"/>
        </w:rPr>
        <w:t>. T</w:t>
      </w:r>
      <w:r w:rsidR="00BF71BF">
        <w:rPr>
          <w:rFonts w:ascii="Arial" w:eastAsia="Arial" w:hAnsi="Arial" w:cs="Arial"/>
          <w:sz w:val="22"/>
          <w:szCs w:val="22"/>
          <w:lang w:val="en-US" w:eastAsia="en-US"/>
        </w:rPr>
        <w:t xml:space="preserve">his has been really positive and from September </w:t>
      </w:r>
      <w:r w:rsidR="0035773F">
        <w:rPr>
          <w:rFonts w:ascii="Arial" w:eastAsia="Arial" w:hAnsi="Arial" w:cs="Arial"/>
          <w:sz w:val="22"/>
          <w:szCs w:val="22"/>
          <w:lang w:val="en-US" w:eastAsia="en-US"/>
        </w:rPr>
        <w:t xml:space="preserve">2018 </w:t>
      </w:r>
      <w:r w:rsidR="00BF71BF">
        <w:rPr>
          <w:rFonts w:ascii="Arial" w:eastAsia="Arial" w:hAnsi="Arial" w:cs="Arial"/>
          <w:sz w:val="22"/>
          <w:szCs w:val="22"/>
          <w:lang w:val="en-US" w:eastAsia="en-US"/>
        </w:rPr>
        <w:t>we have seen a reduction in agency and</w:t>
      </w:r>
      <w:r w:rsidR="00813BF3">
        <w:rPr>
          <w:rFonts w:ascii="Arial" w:eastAsia="Arial" w:hAnsi="Arial" w:cs="Arial"/>
          <w:sz w:val="22"/>
          <w:szCs w:val="22"/>
          <w:lang w:val="en-US" w:eastAsia="en-US"/>
        </w:rPr>
        <w:t xml:space="preserve"> an</w:t>
      </w:r>
      <w:r w:rsidR="00BF71BF">
        <w:rPr>
          <w:rFonts w:ascii="Arial" w:eastAsia="Arial" w:hAnsi="Arial" w:cs="Arial"/>
          <w:sz w:val="22"/>
          <w:szCs w:val="22"/>
          <w:lang w:val="en-US" w:eastAsia="en-US"/>
        </w:rPr>
        <w:t xml:space="preserve"> increase in bank which was the pattern we wanted to see. </w:t>
      </w:r>
      <w:r w:rsidR="00813BF3">
        <w:rPr>
          <w:rFonts w:ascii="Arial" w:eastAsia="Arial" w:hAnsi="Arial" w:cs="Arial"/>
          <w:sz w:val="22"/>
          <w:szCs w:val="22"/>
          <w:lang w:val="en-US" w:eastAsia="en-US"/>
        </w:rPr>
        <w:t xml:space="preserve">The teams are currently reviewing how bank </w:t>
      </w:r>
      <w:proofErr w:type="gramStart"/>
      <w:r w:rsidR="00813BF3">
        <w:rPr>
          <w:rFonts w:ascii="Arial" w:eastAsia="Arial" w:hAnsi="Arial" w:cs="Arial"/>
          <w:sz w:val="22"/>
          <w:szCs w:val="22"/>
          <w:lang w:val="en-US" w:eastAsia="en-US"/>
        </w:rPr>
        <w:t>staff are</w:t>
      </w:r>
      <w:proofErr w:type="gramEnd"/>
      <w:r w:rsidR="00813BF3">
        <w:rPr>
          <w:rFonts w:ascii="Arial" w:eastAsia="Arial" w:hAnsi="Arial" w:cs="Arial"/>
          <w:sz w:val="22"/>
          <w:szCs w:val="22"/>
          <w:lang w:val="en-US" w:eastAsia="en-US"/>
        </w:rPr>
        <w:t xml:space="preserve"> requested to ensure that appropriate decision making is in place and staffing is safe. </w:t>
      </w:r>
      <w:r w:rsidR="002C1040">
        <w:rPr>
          <w:rFonts w:ascii="Arial" w:eastAsia="Arial" w:hAnsi="Arial" w:cs="Arial"/>
          <w:sz w:val="22"/>
          <w:szCs w:val="22"/>
          <w:lang w:val="en-US" w:eastAsia="en-US"/>
        </w:rPr>
        <w:t xml:space="preserve">As part of this review overtime will be stopped, and a further review of pay rates will be undertaken. </w:t>
      </w:r>
    </w:p>
    <w:p w:rsidR="00BF71BF" w:rsidRDefault="00BF71BF" w:rsidP="00C13ADE">
      <w:pPr>
        <w:widowControl w:val="0"/>
        <w:tabs>
          <w:tab w:val="left" w:pos="567"/>
        </w:tabs>
        <w:ind w:right="-20"/>
        <w:jc w:val="both"/>
        <w:rPr>
          <w:rFonts w:ascii="Arial" w:eastAsia="Arial" w:hAnsi="Arial" w:cs="Arial"/>
          <w:b/>
          <w:color w:val="FF0000"/>
          <w:sz w:val="22"/>
          <w:szCs w:val="22"/>
          <w:lang w:val="en-US" w:eastAsia="en-US"/>
        </w:rPr>
      </w:pPr>
    </w:p>
    <w:p w:rsidR="00C13ADE" w:rsidRDefault="00B50D7A" w:rsidP="00302E54">
      <w:pPr>
        <w:pStyle w:val="ListParagraph"/>
        <w:widowControl w:val="0"/>
        <w:numPr>
          <w:ilvl w:val="0"/>
          <w:numId w:val="31"/>
        </w:numPr>
        <w:tabs>
          <w:tab w:val="left" w:pos="567"/>
        </w:tabs>
        <w:ind w:right="-20"/>
        <w:jc w:val="both"/>
        <w:rPr>
          <w:rFonts w:ascii="Arial" w:eastAsia="Arial" w:hAnsi="Arial" w:cs="Arial"/>
          <w:b/>
          <w:sz w:val="22"/>
          <w:szCs w:val="22"/>
          <w:lang w:val="en-US" w:eastAsia="en-US"/>
        </w:rPr>
      </w:pPr>
      <w:r w:rsidRPr="00B50D7A">
        <w:rPr>
          <w:rFonts w:ascii="Arial" w:eastAsia="Arial" w:hAnsi="Arial" w:cs="Arial"/>
          <w:b/>
          <w:sz w:val="22"/>
          <w:szCs w:val="22"/>
          <w:lang w:val="en-US" w:eastAsia="en-US"/>
        </w:rPr>
        <w:t>R</w:t>
      </w:r>
      <w:r w:rsidR="00C13ADE" w:rsidRPr="00B50D7A">
        <w:rPr>
          <w:rFonts w:ascii="Arial" w:eastAsia="Arial" w:hAnsi="Arial" w:cs="Arial"/>
          <w:b/>
          <w:sz w:val="22"/>
          <w:szCs w:val="22"/>
          <w:lang w:val="en-US" w:eastAsia="en-US"/>
        </w:rPr>
        <w:t>evalidation</w:t>
      </w:r>
    </w:p>
    <w:p w:rsidR="0035773F" w:rsidRPr="00B50D7A" w:rsidRDefault="0035773F" w:rsidP="0035773F">
      <w:pPr>
        <w:pStyle w:val="ListParagraph"/>
        <w:widowControl w:val="0"/>
        <w:tabs>
          <w:tab w:val="left" w:pos="567"/>
        </w:tabs>
        <w:ind w:left="-66" w:right="-20"/>
        <w:jc w:val="both"/>
        <w:rPr>
          <w:rFonts w:ascii="Arial" w:eastAsia="Arial" w:hAnsi="Arial" w:cs="Arial"/>
          <w:b/>
          <w:sz w:val="22"/>
          <w:szCs w:val="22"/>
          <w:lang w:val="en-US" w:eastAsia="en-US"/>
        </w:rPr>
      </w:pPr>
    </w:p>
    <w:p w:rsidR="00F0718B" w:rsidRDefault="00B50D7A" w:rsidP="00F0718B">
      <w:pPr>
        <w:widowControl w:val="0"/>
        <w:tabs>
          <w:tab w:val="left" w:pos="567"/>
        </w:tabs>
        <w:ind w:left="-66" w:right="-20"/>
        <w:jc w:val="both"/>
        <w:rPr>
          <w:rFonts w:ascii="Arial" w:eastAsia="Arial" w:hAnsi="Arial" w:cs="Arial"/>
          <w:sz w:val="22"/>
          <w:szCs w:val="22"/>
          <w:lang w:val="en-US" w:eastAsia="en-US"/>
        </w:rPr>
      </w:pPr>
      <w:r w:rsidRPr="00CD14D5">
        <w:rPr>
          <w:rFonts w:ascii="Arial" w:eastAsia="Arial" w:hAnsi="Arial" w:cs="Arial"/>
          <w:sz w:val="22"/>
          <w:szCs w:val="22"/>
          <w:lang w:val="en-US" w:eastAsia="en-US"/>
        </w:rPr>
        <w:t>The implementation of the revalidation process by the Nursing and Midwifery Council in April 2016 has been supported within WC</w:t>
      </w:r>
      <w:r w:rsidR="00337A89" w:rsidRPr="00CD14D5">
        <w:rPr>
          <w:rFonts w:ascii="Arial" w:eastAsia="Arial" w:hAnsi="Arial" w:cs="Arial"/>
          <w:sz w:val="22"/>
          <w:szCs w:val="22"/>
          <w:lang w:val="en-US" w:eastAsia="en-US"/>
        </w:rPr>
        <w:t xml:space="preserve">FT by a revalidation administration support </w:t>
      </w:r>
      <w:r w:rsidRPr="00CD14D5">
        <w:rPr>
          <w:rFonts w:ascii="Arial" w:eastAsia="Arial" w:hAnsi="Arial" w:cs="Arial"/>
          <w:sz w:val="22"/>
          <w:szCs w:val="22"/>
          <w:lang w:val="en-US" w:eastAsia="en-US"/>
        </w:rPr>
        <w:t xml:space="preserve">who has worked with registered nurses Trust-wide to ensure that all revalidation requirements have been fulfilled. </w:t>
      </w:r>
      <w:r w:rsidR="00813BF3">
        <w:rPr>
          <w:rFonts w:ascii="Arial" w:eastAsia="Arial" w:hAnsi="Arial" w:cs="Arial"/>
          <w:sz w:val="22"/>
          <w:szCs w:val="22"/>
          <w:lang w:val="en-US" w:eastAsia="en-US"/>
        </w:rPr>
        <w:t>The Nursing Quality L</w:t>
      </w:r>
      <w:r w:rsidR="006E7798" w:rsidRPr="00CD14D5">
        <w:rPr>
          <w:rFonts w:ascii="Arial" w:eastAsia="Arial" w:hAnsi="Arial" w:cs="Arial"/>
          <w:sz w:val="22"/>
          <w:szCs w:val="22"/>
          <w:lang w:val="en-US" w:eastAsia="en-US"/>
        </w:rPr>
        <w:t xml:space="preserve">ead also supports with the revalidation process. </w:t>
      </w:r>
      <w:r w:rsidRPr="00CD14D5">
        <w:rPr>
          <w:rFonts w:ascii="Arial" w:eastAsia="Arial" w:hAnsi="Arial" w:cs="Arial"/>
          <w:sz w:val="22"/>
          <w:szCs w:val="22"/>
          <w:lang w:val="en-US" w:eastAsia="en-US"/>
        </w:rPr>
        <w:t>This has resulted in every RN revalidating and ensuring that all RNs could re-register and no PIN numbers have lapsed.</w:t>
      </w:r>
      <w:r w:rsidR="00CD14D5" w:rsidRPr="00CD14D5">
        <w:rPr>
          <w:rFonts w:ascii="Arial" w:eastAsia="Arial" w:hAnsi="Arial" w:cs="Arial"/>
          <w:sz w:val="22"/>
          <w:szCs w:val="22"/>
          <w:lang w:val="en-US" w:eastAsia="en-US"/>
        </w:rPr>
        <w:t xml:space="preserve"> All staff </w:t>
      </w:r>
      <w:proofErr w:type="gramStart"/>
      <w:r w:rsidR="00CD14D5" w:rsidRPr="00CD14D5">
        <w:rPr>
          <w:rFonts w:ascii="Arial" w:eastAsia="Arial" w:hAnsi="Arial" w:cs="Arial"/>
          <w:sz w:val="22"/>
          <w:szCs w:val="22"/>
          <w:lang w:val="en-US" w:eastAsia="en-US"/>
        </w:rPr>
        <w:t>have</w:t>
      </w:r>
      <w:proofErr w:type="gramEnd"/>
      <w:r w:rsidR="00CD14D5" w:rsidRPr="00CD14D5">
        <w:rPr>
          <w:rFonts w:ascii="Arial" w:eastAsia="Arial" w:hAnsi="Arial" w:cs="Arial"/>
          <w:sz w:val="22"/>
          <w:szCs w:val="22"/>
          <w:lang w:val="en-US" w:eastAsia="en-US"/>
        </w:rPr>
        <w:t xml:space="preserve"> been supported throughout this process. </w:t>
      </w:r>
    </w:p>
    <w:p w:rsidR="00BF71BF" w:rsidRDefault="00BF71BF" w:rsidP="00F0718B">
      <w:pPr>
        <w:widowControl w:val="0"/>
        <w:tabs>
          <w:tab w:val="left" w:pos="567"/>
        </w:tabs>
        <w:ind w:left="-66" w:right="-20"/>
        <w:jc w:val="both"/>
        <w:rPr>
          <w:rFonts w:ascii="Arial" w:eastAsia="Arial" w:hAnsi="Arial" w:cs="Arial"/>
          <w:sz w:val="22"/>
          <w:szCs w:val="22"/>
          <w:lang w:val="en-US" w:eastAsia="en-US"/>
        </w:rPr>
      </w:pPr>
    </w:p>
    <w:p w:rsidR="00A022E1" w:rsidRDefault="00BF71BF" w:rsidP="00F0718B">
      <w:pPr>
        <w:widowControl w:val="0"/>
        <w:tabs>
          <w:tab w:val="left" w:pos="567"/>
        </w:tabs>
        <w:ind w:left="-66" w:right="-20"/>
        <w:jc w:val="both"/>
        <w:rPr>
          <w:rFonts w:ascii="Arial" w:eastAsia="Arial" w:hAnsi="Arial" w:cs="Arial"/>
          <w:sz w:val="22"/>
          <w:szCs w:val="22"/>
          <w:lang w:val="en-US" w:eastAsia="en-US"/>
        </w:rPr>
      </w:pPr>
      <w:r>
        <w:rPr>
          <w:rFonts w:ascii="Arial" w:eastAsia="Arial" w:hAnsi="Arial" w:cs="Arial"/>
          <w:sz w:val="22"/>
          <w:szCs w:val="22"/>
          <w:lang w:val="en-US" w:eastAsia="en-US"/>
        </w:rPr>
        <w:t>A decision has been made by the Director of Nursing</w:t>
      </w:r>
      <w:r w:rsidR="00813BF3">
        <w:rPr>
          <w:rFonts w:ascii="Arial" w:eastAsia="Arial" w:hAnsi="Arial" w:cs="Arial"/>
          <w:sz w:val="22"/>
          <w:szCs w:val="22"/>
          <w:lang w:val="en-US" w:eastAsia="en-US"/>
        </w:rPr>
        <w:t xml:space="preserve"> and Governance</w:t>
      </w:r>
      <w:r>
        <w:rPr>
          <w:rFonts w:ascii="Arial" w:eastAsia="Arial" w:hAnsi="Arial" w:cs="Arial"/>
          <w:sz w:val="22"/>
          <w:szCs w:val="22"/>
          <w:lang w:val="en-US" w:eastAsia="en-US"/>
        </w:rPr>
        <w:t xml:space="preserve"> that we will bring together the revalidation and the triennial review date</w:t>
      </w:r>
      <w:r w:rsidR="0035773F">
        <w:rPr>
          <w:rFonts w:ascii="Arial" w:eastAsia="Arial" w:hAnsi="Arial" w:cs="Arial"/>
          <w:sz w:val="22"/>
          <w:szCs w:val="22"/>
          <w:lang w:val="en-US" w:eastAsia="en-US"/>
        </w:rPr>
        <w:t>s</w:t>
      </w:r>
      <w:r>
        <w:rPr>
          <w:rFonts w:ascii="Arial" w:eastAsia="Arial" w:hAnsi="Arial" w:cs="Arial"/>
          <w:sz w:val="22"/>
          <w:szCs w:val="22"/>
          <w:lang w:val="en-US" w:eastAsia="en-US"/>
        </w:rPr>
        <w:t xml:space="preserve"> together as this will make it easier for staff undertaking these reviews.</w:t>
      </w:r>
    </w:p>
    <w:p w:rsidR="00F0718B" w:rsidRPr="00CD14D5" w:rsidRDefault="00BF71BF" w:rsidP="00F0718B">
      <w:pPr>
        <w:widowControl w:val="0"/>
        <w:tabs>
          <w:tab w:val="left" w:pos="567"/>
        </w:tabs>
        <w:ind w:left="-66" w:right="-20"/>
        <w:jc w:val="both"/>
        <w:rPr>
          <w:rFonts w:ascii="Arial" w:eastAsia="Arial" w:hAnsi="Arial" w:cs="Arial"/>
          <w:sz w:val="22"/>
          <w:szCs w:val="22"/>
          <w:lang w:val="en-US" w:eastAsia="en-US"/>
        </w:rPr>
      </w:pPr>
      <w:r>
        <w:rPr>
          <w:rFonts w:ascii="Arial" w:eastAsia="Arial" w:hAnsi="Arial" w:cs="Arial"/>
          <w:sz w:val="22"/>
          <w:szCs w:val="22"/>
          <w:lang w:val="en-US" w:eastAsia="en-US"/>
        </w:rPr>
        <w:t xml:space="preserve"> </w:t>
      </w:r>
    </w:p>
    <w:p w:rsidR="00F0718B" w:rsidRPr="00F0718B" w:rsidRDefault="00F0718B" w:rsidP="00302E54">
      <w:pPr>
        <w:pStyle w:val="ListParagraph"/>
        <w:widowControl w:val="0"/>
        <w:numPr>
          <w:ilvl w:val="0"/>
          <w:numId w:val="31"/>
        </w:numPr>
        <w:tabs>
          <w:tab w:val="left" w:pos="567"/>
        </w:tabs>
        <w:ind w:right="-20" w:hanging="567"/>
        <w:jc w:val="both"/>
        <w:rPr>
          <w:rFonts w:ascii="Arial" w:eastAsia="Arial" w:hAnsi="Arial" w:cs="Arial"/>
          <w:b/>
          <w:color w:val="FF0000"/>
          <w:sz w:val="22"/>
          <w:szCs w:val="22"/>
          <w:lang w:val="en-US" w:eastAsia="en-US"/>
        </w:rPr>
      </w:pPr>
      <w:r w:rsidRPr="00F0718B">
        <w:rPr>
          <w:rFonts w:ascii="Arial" w:eastAsia="Arial" w:hAnsi="Arial" w:cs="Arial"/>
          <w:b/>
          <w:sz w:val="22"/>
          <w:szCs w:val="22"/>
          <w:lang w:val="en-US" w:eastAsia="en-US"/>
        </w:rPr>
        <w:t>Staffing Each Shift</w:t>
      </w:r>
    </w:p>
    <w:p w:rsidR="00F0718B" w:rsidRDefault="00F0718B" w:rsidP="00F0718B">
      <w:pPr>
        <w:widowControl w:val="0"/>
        <w:tabs>
          <w:tab w:val="left" w:pos="567"/>
        </w:tabs>
        <w:ind w:right="-20"/>
        <w:jc w:val="both"/>
        <w:rPr>
          <w:rFonts w:ascii="Arial" w:eastAsia="Arial" w:hAnsi="Arial" w:cs="Arial"/>
          <w:b/>
          <w:color w:val="FF0000"/>
          <w:sz w:val="22"/>
          <w:szCs w:val="22"/>
          <w:lang w:val="en-US" w:eastAsia="en-US"/>
        </w:rPr>
      </w:pPr>
    </w:p>
    <w:p w:rsidR="006505F9" w:rsidRDefault="00870F8D" w:rsidP="006505F9">
      <w:pPr>
        <w:widowControl w:val="0"/>
        <w:tabs>
          <w:tab w:val="left" w:pos="567"/>
        </w:tabs>
        <w:ind w:right="-20"/>
        <w:jc w:val="both"/>
        <w:rPr>
          <w:rFonts w:ascii="Arial" w:eastAsia="Arial" w:hAnsi="Arial" w:cs="Arial"/>
          <w:sz w:val="22"/>
          <w:szCs w:val="22"/>
          <w:lang w:val="en-US" w:eastAsia="en-US"/>
        </w:rPr>
      </w:pPr>
      <w:r>
        <w:rPr>
          <w:rFonts w:ascii="Arial" w:eastAsia="Arial" w:hAnsi="Arial" w:cs="Arial"/>
          <w:sz w:val="22"/>
          <w:szCs w:val="22"/>
          <w:lang w:val="en-US" w:eastAsia="en-US"/>
        </w:rPr>
        <w:t xml:space="preserve">Staffing has been reviewed by the senior nursing team alongside the finance team. Staffing has been altered and improved due to </w:t>
      </w:r>
      <w:r w:rsidR="00F0718B" w:rsidRPr="00F0718B">
        <w:rPr>
          <w:rFonts w:ascii="Arial" w:eastAsia="Arial" w:hAnsi="Arial" w:cs="Arial"/>
          <w:sz w:val="22"/>
          <w:szCs w:val="22"/>
          <w:lang w:val="en-US" w:eastAsia="en-US"/>
        </w:rPr>
        <w:t xml:space="preserve">staff wanting to work long days </w:t>
      </w:r>
      <w:r>
        <w:rPr>
          <w:rFonts w:ascii="Arial" w:eastAsia="Arial" w:hAnsi="Arial" w:cs="Arial"/>
          <w:sz w:val="22"/>
          <w:szCs w:val="22"/>
          <w:lang w:val="en-US" w:eastAsia="en-US"/>
        </w:rPr>
        <w:t xml:space="preserve">which has allowed extra staffing </w:t>
      </w:r>
      <w:r w:rsidR="00302E54">
        <w:rPr>
          <w:rFonts w:ascii="Arial" w:eastAsia="Arial" w:hAnsi="Arial" w:cs="Arial"/>
          <w:sz w:val="22"/>
          <w:szCs w:val="22"/>
          <w:lang w:val="en-US" w:eastAsia="en-US"/>
        </w:rPr>
        <w:t xml:space="preserve">on some shifts </w:t>
      </w:r>
      <w:r>
        <w:rPr>
          <w:rFonts w:ascii="Arial" w:eastAsia="Arial" w:hAnsi="Arial" w:cs="Arial"/>
          <w:sz w:val="22"/>
          <w:szCs w:val="22"/>
          <w:lang w:val="en-US" w:eastAsia="en-US"/>
        </w:rPr>
        <w:t xml:space="preserve">whilst being cost-neutral. </w:t>
      </w:r>
    </w:p>
    <w:p w:rsidR="006505F9" w:rsidRDefault="006505F9" w:rsidP="006505F9">
      <w:pPr>
        <w:widowControl w:val="0"/>
        <w:tabs>
          <w:tab w:val="left" w:pos="567"/>
        </w:tabs>
        <w:ind w:right="-20"/>
        <w:jc w:val="both"/>
        <w:rPr>
          <w:rFonts w:ascii="Arial" w:eastAsia="Arial" w:hAnsi="Arial" w:cs="Arial"/>
          <w:sz w:val="22"/>
          <w:szCs w:val="22"/>
          <w:lang w:val="en-US" w:eastAsia="en-US"/>
        </w:rPr>
      </w:pPr>
    </w:p>
    <w:p w:rsidR="006505F9" w:rsidRDefault="006505F9" w:rsidP="006505F9">
      <w:pPr>
        <w:widowControl w:val="0"/>
        <w:tabs>
          <w:tab w:val="left" w:pos="567"/>
        </w:tabs>
        <w:ind w:right="-20"/>
        <w:jc w:val="both"/>
        <w:rPr>
          <w:rFonts w:ascii="Arial" w:eastAsia="Arial" w:hAnsi="Arial" w:cs="Arial"/>
          <w:sz w:val="22"/>
          <w:szCs w:val="22"/>
          <w:lang w:val="en-US" w:eastAsia="en-US"/>
        </w:rPr>
      </w:pPr>
      <w:r>
        <w:rPr>
          <w:rFonts w:ascii="Arial" w:eastAsia="Arial" w:hAnsi="Arial" w:cs="Arial"/>
          <w:sz w:val="22"/>
          <w:szCs w:val="22"/>
          <w:lang w:val="en-US" w:eastAsia="en-US"/>
        </w:rPr>
        <w:t>Meetings were held in November 2018 with the budget holders, the Director of Nursing</w:t>
      </w:r>
      <w:r w:rsidR="00813BF3">
        <w:rPr>
          <w:rFonts w:ascii="Arial" w:eastAsia="Arial" w:hAnsi="Arial" w:cs="Arial"/>
          <w:sz w:val="22"/>
          <w:szCs w:val="22"/>
          <w:lang w:val="en-US" w:eastAsia="en-US"/>
        </w:rPr>
        <w:t xml:space="preserve"> and Governance and the Deputy Director of F</w:t>
      </w:r>
      <w:r>
        <w:rPr>
          <w:rFonts w:ascii="Arial" w:eastAsia="Arial" w:hAnsi="Arial" w:cs="Arial"/>
          <w:sz w:val="22"/>
          <w:szCs w:val="22"/>
          <w:lang w:val="en-US" w:eastAsia="en-US"/>
        </w:rPr>
        <w:t>i</w:t>
      </w:r>
      <w:r w:rsidR="00813BF3">
        <w:rPr>
          <w:rFonts w:ascii="Arial" w:eastAsia="Arial" w:hAnsi="Arial" w:cs="Arial"/>
          <w:sz w:val="22"/>
          <w:szCs w:val="22"/>
          <w:lang w:val="en-US" w:eastAsia="en-US"/>
        </w:rPr>
        <w:t>nance to work closely with the W</w:t>
      </w:r>
      <w:r>
        <w:rPr>
          <w:rFonts w:ascii="Arial" w:eastAsia="Arial" w:hAnsi="Arial" w:cs="Arial"/>
          <w:sz w:val="22"/>
          <w:szCs w:val="22"/>
          <w:lang w:val="en-US" w:eastAsia="en-US"/>
        </w:rPr>
        <w:t>a</w:t>
      </w:r>
      <w:r w:rsidR="00813BF3">
        <w:rPr>
          <w:rFonts w:ascii="Arial" w:eastAsia="Arial" w:hAnsi="Arial" w:cs="Arial"/>
          <w:sz w:val="22"/>
          <w:szCs w:val="22"/>
          <w:lang w:val="en-US" w:eastAsia="en-US"/>
        </w:rPr>
        <w:t>rd M</w:t>
      </w:r>
      <w:r>
        <w:rPr>
          <w:rFonts w:ascii="Arial" w:eastAsia="Arial" w:hAnsi="Arial" w:cs="Arial"/>
          <w:sz w:val="22"/>
          <w:szCs w:val="22"/>
          <w:lang w:val="en-US" w:eastAsia="en-US"/>
        </w:rPr>
        <w:t xml:space="preserve">anagers and ensure they are managing their budgets </w:t>
      </w:r>
      <w:r w:rsidR="00813BF3">
        <w:rPr>
          <w:rFonts w:ascii="Arial" w:eastAsia="Arial" w:hAnsi="Arial" w:cs="Arial"/>
          <w:sz w:val="22"/>
          <w:szCs w:val="22"/>
          <w:lang w:val="en-US" w:eastAsia="en-US"/>
        </w:rPr>
        <w:t>e</w:t>
      </w:r>
      <w:r w:rsidR="003D062A">
        <w:rPr>
          <w:rFonts w:ascii="Arial" w:eastAsia="Arial" w:hAnsi="Arial" w:cs="Arial"/>
          <w:sz w:val="22"/>
          <w:szCs w:val="22"/>
          <w:lang w:val="en-US" w:eastAsia="en-US"/>
        </w:rPr>
        <w:t>ffectively</w:t>
      </w:r>
      <w:r w:rsidR="002C1040">
        <w:rPr>
          <w:rFonts w:ascii="Arial" w:eastAsia="Arial" w:hAnsi="Arial" w:cs="Arial"/>
          <w:sz w:val="22"/>
          <w:szCs w:val="22"/>
          <w:lang w:val="en-US" w:eastAsia="en-US"/>
        </w:rPr>
        <w:t>.</w:t>
      </w:r>
    </w:p>
    <w:p w:rsidR="006505F9" w:rsidRDefault="006505F9" w:rsidP="006505F9">
      <w:pPr>
        <w:widowControl w:val="0"/>
        <w:tabs>
          <w:tab w:val="left" w:pos="567"/>
        </w:tabs>
        <w:ind w:right="-20"/>
        <w:jc w:val="both"/>
        <w:rPr>
          <w:rFonts w:ascii="Arial" w:eastAsia="Arial" w:hAnsi="Arial" w:cs="Arial"/>
          <w:sz w:val="22"/>
          <w:szCs w:val="22"/>
          <w:lang w:val="en-US" w:eastAsia="en-US"/>
        </w:rPr>
      </w:pPr>
    </w:p>
    <w:p w:rsidR="00350E38" w:rsidRPr="00813BF3" w:rsidRDefault="00813BF3" w:rsidP="00813BF3">
      <w:pPr>
        <w:pStyle w:val="ListParagraph"/>
        <w:widowControl w:val="0"/>
        <w:numPr>
          <w:ilvl w:val="0"/>
          <w:numId w:val="31"/>
        </w:numPr>
        <w:tabs>
          <w:tab w:val="left" w:pos="567"/>
        </w:tabs>
        <w:ind w:right="-20"/>
        <w:jc w:val="both"/>
        <w:rPr>
          <w:rFonts w:ascii="Arial" w:eastAsia="Arial" w:hAnsi="Arial" w:cs="Arial"/>
          <w:b/>
          <w:sz w:val="22"/>
          <w:szCs w:val="22"/>
          <w:lang w:val="en-US" w:eastAsia="en-US"/>
        </w:rPr>
      </w:pPr>
      <w:r>
        <w:rPr>
          <w:rFonts w:ascii="Arial" w:eastAsia="Arial" w:hAnsi="Arial" w:cs="Arial"/>
          <w:b/>
          <w:sz w:val="22"/>
          <w:szCs w:val="22"/>
          <w:lang w:val="en-US" w:eastAsia="en-US"/>
        </w:rPr>
        <w:t xml:space="preserve">  </w:t>
      </w:r>
      <w:r w:rsidR="005650C6" w:rsidRPr="00813BF3">
        <w:rPr>
          <w:rFonts w:ascii="Arial" w:eastAsia="Arial" w:hAnsi="Arial" w:cs="Arial"/>
          <w:b/>
          <w:sz w:val="22"/>
          <w:szCs w:val="22"/>
          <w:lang w:val="en-US" w:eastAsia="en-US"/>
        </w:rPr>
        <w:t>Conclusion &amp; R</w:t>
      </w:r>
      <w:r w:rsidR="00350E38" w:rsidRPr="00813BF3">
        <w:rPr>
          <w:rFonts w:ascii="Arial" w:eastAsia="Arial" w:hAnsi="Arial" w:cs="Arial"/>
          <w:b/>
          <w:sz w:val="22"/>
          <w:szCs w:val="22"/>
          <w:lang w:val="en-US" w:eastAsia="en-US"/>
        </w:rPr>
        <w:t xml:space="preserve">ecommendations </w:t>
      </w:r>
    </w:p>
    <w:p w:rsidR="00350E38" w:rsidRPr="00C13ADE" w:rsidRDefault="00350E38" w:rsidP="00350E38">
      <w:pPr>
        <w:widowControl w:val="0"/>
        <w:tabs>
          <w:tab w:val="left" w:pos="567"/>
        </w:tabs>
        <w:ind w:right="-20" w:hanging="567"/>
        <w:jc w:val="both"/>
        <w:rPr>
          <w:rFonts w:ascii="Arial" w:eastAsia="Arial" w:hAnsi="Arial" w:cs="Arial"/>
          <w:color w:val="FF0000"/>
          <w:sz w:val="22"/>
          <w:szCs w:val="22"/>
          <w:lang w:val="en-US" w:eastAsia="en-US"/>
        </w:rPr>
      </w:pPr>
      <w:r w:rsidRPr="00C13ADE">
        <w:rPr>
          <w:rFonts w:ascii="Arial" w:eastAsia="Arial" w:hAnsi="Arial" w:cs="Arial"/>
          <w:color w:val="FF0000"/>
          <w:sz w:val="22"/>
          <w:szCs w:val="22"/>
          <w:lang w:val="en-US" w:eastAsia="en-US"/>
        </w:rPr>
        <w:t xml:space="preserve">  </w:t>
      </w:r>
    </w:p>
    <w:p w:rsidR="00813BF3" w:rsidRDefault="00813BF3" w:rsidP="00350E38">
      <w:pPr>
        <w:ind w:right="-20"/>
        <w:jc w:val="both"/>
        <w:rPr>
          <w:rFonts w:ascii="Arial" w:eastAsia="Arial" w:hAnsi="Arial" w:cs="Arial"/>
          <w:sz w:val="22"/>
          <w:szCs w:val="22"/>
          <w:lang w:val="en-US" w:eastAsia="en-US"/>
        </w:rPr>
      </w:pPr>
      <w:r>
        <w:rPr>
          <w:rFonts w:ascii="Arial" w:eastAsia="Arial" w:hAnsi="Arial" w:cs="Arial"/>
          <w:sz w:val="22"/>
          <w:szCs w:val="22"/>
          <w:lang w:val="en-US" w:eastAsia="en-US"/>
        </w:rPr>
        <w:t xml:space="preserve">Trust Board are asked </w:t>
      </w:r>
      <w:proofErr w:type="gramStart"/>
      <w:r>
        <w:rPr>
          <w:rFonts w:ascii="Arial" w:eastAsia="Arial" w:hAnsi="Arial" w:cs="Arial"/>
          <w:sz w:val="22"/>
          <w:szCs w:val="22"/>
          <w:lang w:val="en-US" w:eastAsia="en-US"/>
        </w:rPr>
        <w:t>to :</w:t>
      </w:r>
      <w:proofErr w:type="gramEnd"/>
    </w:p>
    <w:p w:rsidR="006E0DDE" w:rsidRDefault="006E0DDE" w:rsidP="00813BF3">
      <w:pPr>
        <w:pStyle w:val="ListParagraph"/>
        <w:numPr>
          <w:ilvl w:val="0"/>
          <w:numId w:val="34"/>
        </w:numPr>
        <w:ind w:right="-20"/>
        <w:jc w:val="both"/>
        <w:rPr>
          <w:rFonts w:ascii="Arial" w:eastAsia="Arial" w:hAnsi="Arial" w:cs="Arial"/>
          <w:sz w:val="22"/>
          <w:szCs w:val="22"/>
          <w:lang w:val="en-US" w:eastAsia="en-US"/>
        </w:rPr>
      </w:pPr>
      <w:r>
        <w:rPr>
          <w:rFonts w:ascii="Arial" w:eastAsia="Arial" w:hAnsi="Arial" w:cs="Arial"/>
          <w:sz w:val="22"/>
          <w:szCs w:val="22"/>
          <w:lang w:val="en-US" w:eastAsia="en-US"/>
        </w:rPr>
        <w:t>Be a</w:t>
      </w:r>
      <w:r w:rsidR="00350E38" w:rsidRPr="00813BF3">
        <w:rPr>
          <w:rFonts w:ascii="Arial" w:eastAsia="Arial" w:hAnsi="Arial" w:cs="Arial"/>
          <w:sz w:val="22"/>
          <w:szCs w:val="22"/>
          <w:lang w:val="en-US" w:eastAsia="en-US"/>
        </w:rPr>
        <w:t>ssur</w:t>
      </w:r>
      <w:r>
        <w:rPr>
          <w:rFonts w:ascii="Arial" w:eastAsia="Arial" w:hAnsi="Arial" w:cs="Arial"/>
          <w:sz w:val="22"/>
          <w:szCs w:val="22"/>
          <w:lang w:val="en-US" w:eastAsia="en-US"/>
        </w:rPr>
        <w:t>ed</w:t>
      </w:r>
      <w:r w:rsidR="00350E38" w:rsidRPr="00813BF3">
        <w:rPr>
          <w:rFonts w:ascii="Arial" w:eastAsia="Arial" w:hAnsi="Arial" w:cs="Arial"/>
          <w:sz w:val="22"/>
          <w:szCs w:val="22"/>
          <w:lang w:val="en-US" w:eastAsia="en-US"/>
        </w:rPr>
        <w:t xml:space="preserve"> that staffing</w:t>
      </w:r>
      <w:r w:rsidR="00B50D7A" w:rsidRPr="00813BF3">
        <w:rPr>
          <w:rFonts w:ascii="Arial" w:eastAsia="Arial" w:hAnsi="Arial" w:cs="Arial"/>
          <w:sz w:val="22"/>
          <w:szCs w:val="22"/>
          <w:lang w:val="en-US" w:eastAsia="en-US"/>
        </w:rPr>
        <w:t xml:space="preserve"> </w:t>
      </w:r>
      <w:r w:rsidR="00350E38" w:rsidRPr="00813BF3">
        <w:rPr>
          <w:rFonts w:ascii="Arial" w:eastAsia="Arial" w:hAnsi="Arial" w:cs="Arial"/>
          <w:sz w:val="22"/>
          <w:szCs w:val="22"/>
          <w:lang w:val="en-US" w:eastAsia="en-US"/>
        </w:rPr>
        <w:t xml:space="preserve">is </w:t>
      </w:r>
      <w:r>
        <w:rPr>
          <w:rFonts w:ascii="Arial" w:eastAsia="Arial" w:hAnsi="Arial" w:cs="Arial"/>
          <w:sz w:val="22"/>
          <w:szCs w:val="22"/>
          <w:lang w:val="en-US" w:eastAsia="en-US"/>
        </w:rPr>
        <w:t>safe</w:t>
      </w:r>
    </w:p>
    <w:p w:rsidR="00813BF3" w:rsidRDefault="006E0DDE" w:rsidP="00813BF3">
      <w:pPr>
        <w:pStyle w:val="ListParagraph"/>
        <w:numPr>
          <w:ilvl w:val="0"/>
          <w:numId w:val="34"/>
        </w:numPr>
        <w:ind w:right="-20"/>
        <w:jc w:val="both"/>
        <w:rPr>
          <w:rFonts w:ascii="Arial" w:eastAsia="Arial" w:hAnsi="Arial" w:cs="Arial"/>
          <w:sz w:val="22"/>
          <w:szCs w:val="22"/>
          <w:lang w:val="en-US" w:eastAsia="en-US"/>
        </w:rPr>
      </w:pPr>
      <w:r>
        <w:rPr>
          <w:rFonts w:ascii="Arial" w:eastAsia="Arial" w:hAnsi="Arial" w:cs="Arial"/>
          <w:sz w:val="22"/>
          <w:szCs w:val="22"/>
          <w:lang w:val="en-US" w:eastAsia="en-US"/>
        </w:rPr>
        <w:t>Receive chair’s report related to Quality Committee in relation to staffing on CRU</w:t>
      </w:r>
    </w:p>
    <w:p w:rsidR="005650C6" w:rsidRDefault="005650C6" w:rsidP="005650C6">
      <w:pPr>
        <w:pStyle w:val="ListParagraph"/>
        <w:numPr>
          <w:ilvl w:val="0"/>
          <w:numId w:val="13"/>
        </w:numPr>
        <w:ind w:right="-20"/>
        <w:jc w:val="both"/>
        <w:rPr>
          <w:rFonts w:ascii="Arial" w:eastAsia="Arial" w:hAnsi="Arial" w:cs="Arial"/>
          <w:sz w:val="22"/>
          <w:szCs w:val="22"/>
          <w:lang w:val="en-US" w:eastAsia="en-US"/>
        </w:rPr>
      </w:pPr>
      <w:r w:rsidRPr="00412EDB">
        <w:rPr>
          <w:rFonts w:ascii="Arial" w:eastAsia="Arial" w:hAnsi="Arial" w:cs="Arial"/>
          <w:sz w:val="22"/>
          <w:szCs w:val="22"/>
          <w:lang w:val="en-US" w:eastAsia="en-US"/>
        </w:rPr>
        <w:t>Receive the next 6-mon</w:t>
      </w:r>
      <w:r w:rsidR="006E7798">
        <w:rPr>
          <w:rFonts w:ascii="Arial" w:eastAsia="Arial" w:hAnsi="Arial" w:cs="Arial"/>
          <w:sz w:val="22"/>
          <w:szCs w:val="22"/>
          <w:lang w:val="en-US" w:eastAsia="en-US"/>
        </w:rPr>
        <w:t xml:space="preserve">thly staffing report </w:t>
      </w:r>
      <w:r w:rsidR="003D062A">
        <w:rPr>
          <w:rFonts w:ascii="Arial" w:eastAsia="Arial" w:hAnsi="Arial" w:cs="Arial"/>
          <w:sz w:val="22"/>
          <w:szCs w:val="22"/>
          <w:lang w:val="en-US" w:eastAsia="en-US"/>
        </w:rPr>
        <w:t>in November</w:t>
      </w:r>
      <w:r w:rsidR="006E7798" w:rsidRPr="00CD14D5">
        <w:rPr>
          <w:rFonts w:ascii="Arial" w:eastAsia="Arial" w:hAnsi="Arial" w:cs="Arial"/>
          <w:sz w:val="22"/>
          <w:szCs w:val="22"/>
          <w:lang w:val="en-US" w:eastAsia="en-US"/>
        </w:rPr>
        <w:t xml:space="preserve"> 201</w:t>
      </w:r>
      <w:r w:rsidR="006505F9">
        <w:rPr>
          <w:rFonts w:ascii="Arial" w:eastAsia="Arial" w:hAnsi="Arial" w:cs="Arial"/>
          <w:sz w:val="22"/>
          <w:szCs w:val="22"/>
          <w:lang w:val="en-US" w:eastAsia="en-US"/>
        </w:rPr>
        <w:t>9</w:t>
      </w:r>
      <w:r w:rsidR="006E0DDE">
        <w:rPr>
          <w:rFonts w:ascii="Arial" w:eastAsia="Arial" w:hAnsi="Arial" w:cs="Arial"/>
          <w:sz w:val="22"/>
          <w:szCs w:val="22"/>
          <w:lang w:val="en-US" w:eastAsia="en-US"/>
        </w:rPr>
        <w:t>, unless further changes require reporting</w:t>
      </w:r>
      <w:r w:rsidRPr="00CD14D5">
        <w:rPr>
          <w:rFonts w:ascii="Arial" w:eastAsia="Arial" w:hAnsi="Arial" w:cs="Arial"/>
          <w:sz w:val="22"/>
          <w:szCs w:val="22"/>
          <w:lang w:val="en-US" w:eastAsia="en-US"/>
        </w:rPr>
        <w:t>.</w:t>
      </w:r>
    </w:p>
    <w:p w:rsidR="00870F8D" w:rsidRDefault="00870F8D" w:rsidP="00870F8D">
      <w:pPr>
        <w:ind w:right="-20"/>
        <w:jc w:val="both"/>
        <w:rPr>
          <w:rFonts w:ascii="Arial" w:eastAsia="Arial" w:hAnsi="Arial" w:cs="Arial"/>
          <w:sz w:val="22"/>
          <w:szCs w:val="22"/>
          <w:lang w:val="en-US" w:eastAsia="en-US"/>
        </w:rPr>
      </w:pPr>
    </w:p>
    <w:p w:rsidR="00302E54" w:rsidRDefault="00302E54" w:rsidP="00870F8D">
      <w:pPr>
        <w:ind w:right="-20"/>
        <w:jc w:val="both"/>
        <w:rPr>
          <w:rFonts w:ascii="Arial" w:eastAsia="Arial" w:hAnsi="Arial" w:cs="Arial"/>
          <w:sz w:val="22"/>
          <w:szCs w:val="22"/>
          <w:lang w:val="en-US" w:eastAsia="en-US"/>
        </w:rPr>
      </w:pPr>
      <w:bookmarkStart w:id="0" w:name="_GoBack"/>
      <w:bookmarkEnd w:id="0"/>
    </w:p>
    <w:p w:rsidR="00870F8D" w:rsidRPr="00870F8D" w:rsidRDefault="00870F8D" w:rsidP="00870F8D">
      <w:pPr>
        <w:ind w:right="-20"/>
        <w:jc w:val="both"/>
        <w:rPr>
          <w:rFonts w:ascii="Arial" w:eastAsia="Arial" w:hAnsi="Arial" w:cs="Arial"/>
          <w:sz w:val="22"/>
          <w:szCs w:val="22"/>
          <w:lang w:val="en-US" w:eastAsia="en-US"/>
        </w:rPr>
      </w:pPr>
    </w:p>
    <w:p w:rsidR="00A022E1" w:rsidRDefault="00A022E1" w:rsidP="0043303A">
      <w:pPr>
        <w:rPr>
          <w:rFonts w:ascii="Arial" w:eastAsia="Calibri" w:hAnsi="Arial" w:cs="Arial"/>
          <w:b/>
          <w:sz w:val="22"/>
          <w:szCs w:val="22"/>
          <w:lang w:eastAsia="en-US"/>
        </w:rPr>
      </w:pPr>
    </w:p>
    <w:p w:rsidR="00A022E1" w:rsidRDefault="00A022E1" w:rsidP="0043303A">
      <w:pPr>
        <w:rPr>
          <w:rFonts w:ascii="Arial" w:eastAsia="Calibri" w:hAnsi="Arial" w:cs="Arial"/>
          <w:b/>
          <w:sz w:val="22"/>
          <w:szCs w:val="22"/>
          <w:lang w:eastAsia="en-US"/>
        </w:rPr>
      </w:pPr>
    </w:p>
    <w:p w:rsidR="00A022E1" w:rsidRDefault="00A022E1" w:rsidP="0043303A">
      <w:pPr>
        <w:rPr>
          <w:rFonts w:ascii="Arial" w:eastAsia="Calibri" w:hAnsi="Arial" w:cs="Arial"/>
          <w:b/>
          <w:sz w:val="22"/>
          <w:szCs w:val="22"/>
          <w:lang w:eastAsia="en-US"/>
        </w:rPr>
      </w:pPr>
    </w:p>
    <w:p w:rsidR="00A022E1" w:rsidRDefault="00A022E1" w:rsidP="0043303A">
      <w:pPr>
        <w:rPr>
          <w:rFonts w:ascii="Arial" w:eastAsia="Calibri" w:hAnsi="Arial" w:cs="Arial"/>
          <w:b/>
          <w:sz w:val="22"/>
          <w:szCs w:val="22"/>
          <w:lang w:eastAsia="en-US"/>
        </w:rPr>
      </w:pPr>
    </w:p>
    <w:p w:rsidR="009A73DF" w:rsidRDefault="009A73DF" w:rsidP="009A73DF">
      <w:pPr>
        <w:rPr>
          <w:rFonts w:ascii="Arial" w:eastAsia="Arial" w:hAnsi="Arial" w:cs="Arial"/>
          <w:b/>
          <w:sz w:val="22"/>
          <w:szCs w:val="22"/>
          <w:lang w:val="en-US" w:eastAsia="en-US"/>
        </w:rPr>
        <w:sectPr w:rsidR="009A73DF" w:rsidSect="00FB3548">
          <w:footerReference w:type="default" r:id="rId12"/>
          <w:pgSz w:w="11906" w:h="16838"/>
          <w:pgMar w:top="851" w:right="1134" w:bottom="1440" w:left="1134" w:header="708" w:footer="708" w:gutter="0"/>
          <w:cols w:space="708"/>
          <w:docGrid w:linePitch="360"/>
        </w:sectPr>
      </w:pPr>
    </w:p>
    <w:p w:rsidR="009A73DF" w:rsidRPr="009A73DF" w:rsidRDefault="004C4EE8" w:rsidP="009A73DF">
      <w:pPr>
        <w:rPr>
          <w:rFonts w:ascii="Arial" w:eastAsiaTheme="minorHAnsi" w:hAnsi="Arial" w:cs="Arial"/>
          <w:b/>
          <w:i/>
          <w:lang w:eastAsia="en-US"/>
        </w:rPr>
      </w:pPr>
      <w:r w:rsidRPr="004C4EE8">
        <w:rPr>
          <w:rFonts w:ascii="Arial" w:eastAsia="Arial" w:hAnsi="Arial" w:cs="Arial"/>
          <w:b/>
          <w:sz w:val="22"/>
          <w:szCs w:val="22"/>
          <w:lang w:val="en-US" w:eastAsia="en-US"/>
        </w:rPr>
        <w:lastRenderedPageBreak/>
        <w:t xml:space="preserve">Appendix </w:t>
      </w:r>
      <w:r w:rsidR="006E0DDE">
        <w:rPr>
          <w:rFonts w:ascii="Arial" w:eastAsia="Arial" w:hAnsi="Arial" w:cs="Arial"/>
          <w:b/>
          <w:sz w:val="22"/>
          <w:szCs w:val="22"/>
          <w:lang w:val="en-US" w:eastAsia="en-US"/>
        </w:rPr>
        <w:t>1</w:t>
      </w:r>
      <w:r w:rsidR="009A73DF" w:rsidRPr="009A73DF">
        <w:rPr>
          <w:rFonts w:ascii="Arial" w:eastAsiaTheme="minorHAnsi" w:hAnsi="Arial" w:cs="Arial"/>
          <w:b/>
          <w:lang w:eastAsia="en-US"/>
        </w:rPr>
        <w:t xml:space="preserve">       </w:t>
      </w:r>
      <w:r w:rsidR="009A73DF">
        <w:rPr>
          <w:rFonts w:ascii="Arial" w:eastAsiaTheme="minorHAnsi" w:hAnsi="Arial" w:cs="Arial"/>
          <w:b/>
          <w:lang w:eastAsia="en-US"/>
        </w:rPr>
        <w:t>W</w:t>
      </w:r>
      <w:r w:rsidR="009A73DF" w:rsidRPr="009A73DF">
        <w:rPr>
          <w:rFonts w:ascii="Arial" w:eastAsiaTheme="minorHAnsi" w:hAnsi="Arial" w:cs="Arial"/>
          <w:b/>
          <w:lang w:eastAsia="en-US"/>
        </w:rPr>
        <w:t xml:space="preserve">ard Nurse Staffing Shift Patterns – </w:t>
      </w:r>
      <w:r w:rsidR="003D062A">
        <w:rPr>
          <w:rFonts w:ascii="Arial" w:eastAsiaTheme="minorHAnsi" w:hAnsi="Arial" w:cs="Arial"/>
          <w:b/>
          <w:lang w:eastAsia="en-US"/>
        </w:rPr>
        <w:t>May 2019</w:t>
      </w:r>
    </w:p>
    <w:p w:rsidR="009A73DF" w:rsidRPr="009A73DF" w:rsidRDefault="009A73DF" w:rsidP="009A73DF">
      <w:pPr>
        <w:spacing w:after="200" w:line="276" w:lineRule="auto"/>
        <w:rPr>
          <w:rFonts w:ascii="Arial" w:eastAsiaTheme="minorHAnsi" w:hAnsi="Arial" w:cs="Arial"/>
          <w:b/>
          <w:lang w:eastAsia="en-US"/>
        </w:rPr>
      </w:pPr>
    </w:p>
    <w:tbl>
      <w:tblPr>
        <w:tblW w:w="0" w:type="auto"/>
        <w:jc w:val="center"/>
        <w:tblInd w:w="-5444" w:type="dxa"/>
        <w:tblLook w:val="04A0" w:firstRow="1" w:lastRow="0" w:firstColumn="1" w:lastColumn="0" w:noHBand="0" w:noVBand="1"/>
      </w:tblPr>
      <w:tblGrid>
        <w:gridCol w:w="1495"/>
        <w:gridCol w:w="1047"/>
        <w:gridCol w:w="2228"/>
        <w:gridCol w:w="1984"/>
        <w:gridCol w:w="1717"/>
        <w:gridCol w:w="1559"/>
      </w:tblGrid>
      <w:tr w:rsidR="00526069" w:rsidRPr="009A73DF" w:rsidTr="00486ACC">
        <w:trPr>
          <w:trHeight w:val="926"/>
          <w:jc w:val="center"/>
        </w:trPr>
        <w:tc>
          <w:tcPr>
            <w:tcW w:w="149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526069" w:rsidRPr="009A73DF" w:rsidRDefault="00526069" w:rsidP="009A73DF">
            <w:pPr>
              <w:jc w:val="center"/>
              <w:rPr>
                <w:rFonts w:ascii="Arial" w:hAnsi="Arial" w:cs="Arial"/>
                <w:b/>
                <w:bCs/>
                <w:color w:val="000000"/>
              </w:rPr>
            </w:pPr>
          </w:p>
        </w:tc>
        <w:tc>
          <w:tcPr>
            <w:tcW w:w="104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526069" w:rsidRPr="00164EA7" w:rsidRDefault="00526069" w:rsidP="00164EA7">
            <w:pPr>
              <w:jc w:val="center"/>
              <w:rPr>
                <w:rFonts w:ascii="Arial" w:hAnsi="Arial" w:cs="Arial"/>
                <w:b/>
                <w:bCs/>
              </w:rPr>
            </w:pPr>
          </w:p>
          <w:p w:rsidR="00526069" w:rsidRPr="00164EA7" w:rsidRDefault="00526069" w:rsidP="00164EA7">
            <w:pPr>
              <w:rPr>
                <w:rFonts w:ascii="Arial" w:hAnsi="Arial" w:cs="Arial"/>
                <w:b/>
                <w:bCs/>
                <w:sz w:val="20"/>
                <w:szCs w:val="20"/>
              </w:rPr>
            </w:pPr>
            <w:r w:rsidRPr="00164EA7">
              <w:rPr>
                <w:rFonts w:ascii="Arial" w:hAnsi="Arial" w:cs="Arial"/>
                <w:b/>
                <w:bCs/>
                <w:sz w:val="20"/>
                <w:szCs w:val="20"/>
              </w:rPr>
              <w:t>Beds</w:t>
            </w:r>
          </w:p>
        </w:tc>
        <w:tc>
          <w:tcPr>
            <w:tcW w:w="222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526069" w:rsidRPr="00164EA7" w:rsidRDefault="00526069" w:rsidP="00164EA7">
            <w:pPr>
              <w:jc w:val="center"/>
              <w:rPr>
                <w:rFonts w:ascii="Arial" w:hAnsi="Arial" w:cs="Arial"/>
                <w:b/>
                <w:bCs/>
                <w:sz w:val="20"/>
                <w:szCs w:val="20"/>
              </w:rPr>
            </w:pPr>
            <w:r w:rsidRPr="00164EA7">
              <w:rPr>
                <w:rFonts w:ascii="Arial" w:hAnsi="Arial" w:cs="Arial"/>
                <w:b/>
                <w:bCs/>
                <w:sz w:val="20"/>
                <w:szCs w:val="20"/>
              </w:rPr>
              <w:t>Early</w:t>
            </w:r>
          </w:p>
        </w:tc>
        <w:tc>
          <w:tcPr>
            <w:tcW w:w="198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526069" w:rsidRPr="00164EA7" w:rsidRDefault="00526069" w:rsidP="00164EA7">
            <w:pPr>
              <w:jc w:val="center"/>
              <w:rPr>
                <w:rFonts w:ascii="Arial" w:hAnsi="Arial" w:cs="Arial"/>
                <w:b/>
                <w:bCs/>
                <w:sz w:val="20"/>
                <w:szCs w:val="20"/>
              </w:rPr>
            </w:pPr>
            <w:r w:rsidRPr="00164EA7">
              <w:rPr>
                <w:rFonts w:ascii="Arial" w:hAnsi="Arial" w:cs="Arial"/>
                <w:b/>
                <w:bCs/>
                <w:sz w:val="20"/>
                <w:szCs w:val="20"/>
              </w:rPr>
              <w:t>Late</w:t>
            </w:r>
          </w:p>
        </w:tc>
        <w:tc>
          <w:tcPr>
            <w:tcW w:w="171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526069" w:rsidRPr="00164EA7" w:rsidRDefault="00526069" w:rsidP="00164EA7">
            <w:pPr>
              <w:jc w:val="center"/>
              <w:rPr>
                <w:rFonts w:ascii="Arial" w:hAnsi="Arial" w:cs="Arial"/>
                <w:b/>
                <w:bCs/>
                <w:sz w:val="20"/>
                <w:szCs w:val="20"/>
              </w:rPr>
            </w:pPr>
            <w:r w:rsidRPr="00164EA7">
              <w:rPr>
                <w:rFonts w:ascii="Arial" w:hAnsi="Arial" w:cs="Arial"/>
                <w:b/>
                <w:bCs/>
                <w:sz w:val="20"/>
                <w:szCs w:val="20"/>
              </w:rPr>
              <w:t>Night</w:t>
            </w:r>
          </w:p>
        </w:tc>
        <w:tc>
          <w:tcPr>
            <w:tcW w:w="155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164EA7" w:rsidRDefault="00164EA7" w:rsidP="00164EA7">
            <w:pPr>
              <w:jc w:val="center"/>
              <w:rPr>
                <w:rFonts w:ascii="Arial" w:eastAsiaTheme="minorHAnsi" w:hAnsi="Arial" w:cs="Arial"/>
                <w:b/>
                <w:sz w:val="20"/>
                <w:szCs w:val="20"/>
                <w:lang w:eastAsia="en-US"/>
              </w:rPr>
            </w:pPr>
          </w:p>
          <w:p w:rsidR="00526069" w:rsidRPr="00164EA7" w:rsidRDefault="00526069" w:rsidP="00164EA7">
            <w:pPr>
              <w:jc w:val="center"/>
              <w:rPr>
                <w:rFonts w:ascii="Arial" w:hAnsi="Arial" w:cs="Arial"/>
                <w:b/>
                <w:bCs/>
                <w:sz w:val="20"/>
                <w:szCs w:val="20"/>
              </w:rPr>
            </w:pPr>
            <w:r w:rsidRPr="00164EA7">
              <w:rPr>
                <w:rFonts w:ascii="Arial" w:eastAsiaTheme="minorHAnsi" w:hAnsi="Arial" w:cs="Arial"/>
                <w:b/>
                <w:sz w:val="20"/>
                <w:szCs w:val="20"/>
                <w:lang w:eastAsia="en-US"/>
              </w:rPr>
              <w:t>RN to patient ratio (days)</w:t>
            </w:r>
          </w:p>
        </w:tc>
      </w:tr>
      <w:tr w:rsidR="00526069" w:rsidRPr="009A73DF" w:rsidTr="00486ACC">
        <w:trPr>
          <w:trHeight w:val="330"/>
          <w:jc w:val="center"/>
        </w:trPr>
        <w:tc>
          <w:tcPr>
            <w:tcW w:w="149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26069" w:rsidRPr="009A73DF" w:rsidRDefault="00526069" w:rsidP="009A73DF">
            <w:pPr>
              <w:rPr>
                <w:rFonts w:ascii="Arial" w:hAnsi="Arial" w:cs="Arial"/>
                <w:bCs/>
                <w:color w:val="000000"/>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6069" w:rsidRPr="009A73DF" w:rsidRDefault="00526069" w:rsidP="009A73DF">
            <w:pPr>
              <w:jc w:val="center"/>
              <w:rPr>
                <w:rFonts w:ascii="Arial" w:hAnsi="Arial" w:cs="Arial"/>
                <w:bCs/>
                <w:color w:val="000000"/>
                <w:sz w:val="20"/>
                <w:szCs w:val="20"/>
              </w:rPr>
            </w:pPr>
          </w:p>
        </w:tc>
        <w:tc>
          <w:tcPr>
            <w:tcW w:w="22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26069" w:rsidRPr="009A73DF" w:rsidRDefault="00526069" w:rsidP="009A73DF">
            <w:pPr>
              <w:rPr>
                <w:rFonts w:ascii="Arial" w:hAnsi="Arial" w:cs="Arial"/>
                <w:bCs/>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26069" w:rsidRPr="009A73DF" w:rsidRDefault="00526069" w:rsidP="009A73DF">
            <w:pPr>
              <w:jc w:val="center"/>
              <w:rPr>
                <w:rFonts w:ascii="Arial" w:hAnsi="Arial" w:cs="Arial"/>
                <w:bCs/>
                <w:color w:val="000000"/>
                <w:sz w:val="20"/>
                <w:szCs w:val="20"/>
              </w:rPr>
            </w:pPr>
          </w:p>
        </w:tc>
        <w:tc>
          <w:tcPr>
            <w:tcW w:w="17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26069" w:rsidRPr="009A73DF" w:rsidRDefault="00526069" w:rsidP="009A73DF">
            <w:pPr>
              <w:jc w:val="center"/>
              <w:rPr>
                <w:rFonts w:ascii="Arial" w:hAnsi="Arial" w:cs="Arial"/>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6069" w:rsidRPr="009A73DF" w:rsidRDefault="00526069" w:rsidP="009A73DF">
            <w:pPr>
              <w:jc w:val="center"/>
              <w:rPr>
                <w:rFonts w:ascii="Arial" w:hAnsi="Arial" w:cs="Arial"/>
                <w:bCs/>
                <w:color w:val="000000"/>
                <w:sz w:val="20"/>
                <w:szCs w:val="20"/>
              </w:rPr>
            </w:pPr>
          </w:p>
        </w:tc>
      </w:tr>
      <w:tr w:rsidR="00526069" w:rsidRPr="009A73DF" w:rsidTr="00486ACC">
        <w:trPr>
          <w:trHeight w:val="330"/>
          <w:jc w:val="center"/>
        </w:trPr>
        <w:tc>
          <w:tcPr>
            <w:tcW w:w="14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Pr="009A73DF" w:rsidRDefault="00526069" w:rsidP="009A73DF">
            <w:pPr>
              <w:jc w:val="both"/>
              <w:rPr>
                <w:rFonts w:ascii="Arial" w:hAnsi="Arial" w:cs="Arial"/>
                <w:bCs/>
                <w:color w:val="000000"/>
                <w:szCs w:val="20"/>
              </w:rPr>
            </w:pPr>
            <w:r w:rsidRPr="009A73DF">
              <w:rPr>
                <w:rFonts w:ascii="Arial" w:hAnsi="Arial" w:cs="Arial"/>
                <w:bCs/>
                <w:color w:val="000000"/>
                <w:szCs w:val="20"/>
              </w:rPr>
              <w:t>Cairns</w:t>
            </w:r>
          </w:p>
          <w:p w:rsidR="00526069" w:rsidRPr="009A73DF" w:rsidRDefault="00526069" w:rsidP="009A73DF">
            <w:pPr>
              <w:jc w:val="both"/>
              <w:rPr>
                <w:rFonts w:ascii="Arial" w:hAnsi="Arial" w:cs="Arial"/>
                <w:bCs/>
                <w:color w:val="00000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26069" w:rsidRPr="009A73DF" w:rsidRDefault="00526069" w:rsidP="009A73DF">
            <w:pPr>
              <w:jc w:val="center"/>
              <w:rPr>
                <w:rFonts w:ascii="Arial" w:hAnsi="Arial" w:cs="Arial"/>
                <w:bCs/>
                <w:color w:val="000000"/>
                <w:sz w:val="20"/>
                <w:szCs w:val="20"/>
              </w:rPr>
            </w:pPr>
            <w:r w:rsidRPr="009A73DF">
              <w:rPr>
                <w:rFonts w:ascii="Arial" w:hAnsi="Arial" w:cs="Arial"/>
                <w:bCs/>
                <w:color w:val="000000"/>
                <w:sz w:val="20"/>
                <w:szCs w:val="20"/>
              </w:rPr>
              <w:t>26</w:t>
            </w:r>
          </w:p>
        </w:tc>
        <w:tc>
          <w:tcPr>
            <w:tcW w:w="22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Pr="009A73DF" w:rsidRDefault="00526069" w:rsidP="00486ACC">
            <w:pPr>
              <w:jc w:val="center"/>
              <w:rPr>
                <w:rFonts w:ascii="Arial" w:hAnsi="Arial" w:cs="Arial"/>
                <w:bCs/>
                <w:color w:val="000000"/>
                <w:sz w:val="20"/>
                <w:szCs w:val="20"/>
              </w:rPr>
            </w:pPr>
            <w:r w:rsidRPr="009A73DF">
              <w:rPr>
                <w:rFonts w:ascii="Arial" w:hAnsi="Arial" w:cs="Arial"/>
                <w:bCs/>
                <w:color w:val="000000"/>
                <w:sz w:val="20"/>
                <w:szCs w:val="20"/>
              </w:rPr>
              <w:t>4</w:t>
            </w:r>
            <w:r w:rsidR="00486ACC">
              <w:rPr>
                <w:rFonts w:ascii="Arial" w:hAnsi="Arial" w:cs="Arial"/>
                <w:bCs/>
                <w:color w:val="000000"/>
                <w:sz w:val="20"/>
                <w:szCs w:val="20"/>
              </w:rPr>
              <w:t>RN</w:t>
            </w:r>
            <w:r w:rsidRPr="009A73DF">
              <w:rPr>
                <w:rFonts w:ascii="Arial" w:hAnsi="Arial" w:cs="Arial"/>
                <w:bCs/>
                <w:color w:val="000000"/>
                <w:sz w:val="20"/>
                <w:szCs w:val="20"/>
              </w:rPr>
              <w:t xml:space="preserve">* and 3 </w:t>
            </w:r>
            <w:r w:rsidR="00486ACC">
              <w:rPr>
                <w:rFonts w:ascii="Arial" w:hAnsi="Arial" w:cs="Arial"/>
                <w:bCs/>
                <w:color w:val="000000"/>
                <w:sz w:val="20"/>
                <w:szCs w:val="20"/>
              </w:rPr>
              <w:t>HCA</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Pr="009A73DF" w:rsidRDefault="00526069" w:rsidP="00486ACC">
            <w:pPr>
              <w:jc w:val="center"/>
              <w:rPr>
                <w:rFonts w:ascii="Arial" w:hAnsi="Arial" w:cs="Arial"/>
                <w:bCs/>
                <w:color w:val="000000"/>
                <w:sz w:val="20"/>
                <w:szCs w:val="20"/>
              </w:rPr>
            </w:pPr>
            <w:r w:rsidRPr="009A73DF">
              <w:rPr>
                <w:rFonts w:ascii="Arial" w:hAnsi="Arial" w:cs="Arial"/>
                <w:bCs/>
                <w:color w:val="000000"/>
                <w:sz w:val="20"/>
                <w:szCs w:val="20"/>
              </w:rPr>
              <w:t>4</w:t>
            </w:r>
            <w:r w:rsidR="00486ACC">
              <w:rPr>
                <w:rFonts w:ascii="Arial" w:hAnsi="Arial" w:cs="Arial"/>
                <w:bCs/>
                <w:color w:val="000000"/>
                <w:sz w:val="20"/>
                <w:szCs w:val="20"/>
              </w:rPr>
              <w:t>RN</w:t>
            </w:r>
            <w:r w:rsidRPr="009A73DF">
              <w:rPr>
                <w:rFonts w:ascii="Arial" w:hAnsi="Arial" w:cs="Arial"/>
                <w:bCs/>
                <w:color w:val="000000"/>
                <w:sz w:val="20"/>
                <w:szCs w:val="20"/>
              </w:rPr>
              <w:t xml:space="preserve"> and 3 </w:t>
            </w:r>
            <w:r w:rsidR="00486ACC">
              <w:rPr>
                <w:rFonts w:ascii="Arial" w:hAnsi="Arial" w:cs="Arial"/>
                <w:bCs/>
                <w:color w:val="000000"/>
                <w:sz w:val="20"/>
                <w:szCs w:val="20"/>
              </w:rPr>
              <w:t>HCA</w:t>
            </w:r>
          </w:p>
        </w:tc>
        <w:tc>
          <w:tcPr>
            <w:tcW w:w="17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Default="00526069" w:rsidP="00486ACC">
            <w:pPr>
              <w:jc w:val="center"/>
              <w:rPr>
                <w:rFonts w:ascii="Arial" w:hAnsi="Arial" w:cs="Arial"/>
                <w:bCs/>
                <w:color w:val="000000"/>
                <w:sz w:val="20"/>
                <w:szCs w:val="20"/>
              </w:rPr>
            </w:pPr>
            <w:r w:rsidRPr="009A73DF">
              <w:rPr>
                <w:rFonts w:ascii="Arial" w:hAnsi="Arial" w:cs="Arial"/>
                <w:bCs/>
                <w:color w:val="000000"/>
                <w:sz w:val="20"/>
                <w:szCs w:val="20"/>
              </w:rPr>
              <w:t>3</w:t>
            </w:r>
            <w:r w:rsidR="00486ACC">
              <w:rPr>
                <w:rFonts w:ascii="Arial" w:hAnsi="Arial" w:cs="Arial"/>
                <w:bCs/>
                <w:color w:val="000000"/>
                <w:sz w:val="20"/>
                <w:szCs w:val="20"/>
              </w:rPr>
              <w:t>RN</w:t>
            </w:r>
            <w:r w:rsidRPr="009A73DF">
              <w:rPr>
                <w:rFonts w:ascii="Arial" w:hAnsi="Arial" w:cs="Arial"/>
                <w:bCs/>
                <w:color w:val="000000"/>
                <w:sz w:val="20"/>
                <w:szCs w:val="20"/>
              </w:rPr>
              <w:t xml:space="preserve"> and </w:t>
            </w:r>
            <w:r>
              <w:rPr>
                <w:rFonts w:ascii="Arial" w:hAnsi="Arial" w:cs="Arial"/>
                <w:bCs/>
                <w:color w:val="000000"/>
                <w:sz w:val="20"/>
                <w:szCs w:val="20"/>
              </w:rPr>
              <w:t>3</w:t>
            </w:r>
            <w:r w:rsidRPr="009A73DF">
              <w:rPr>
                <w:rFonts w:ascii="Arial" w:hAnsi="Arial" w:cs="Arial"/>
                <w:bCs/>
                <w:color w:val="000000"/>
                <w:sz w:val="20"/>
                <w:szCs w:val="20"/>
              </w:rPr>
              <w:t xml:space="preserve"> </w:t>
            </w:r>
            <w:r w:rsidR="00486ACC">
              <w:rPr>
                <w:rFonts w:ascii="Arial" w:hAnsi="Arial" w:cs="Arial"/>
                <w:bCs/>
                <w:color w:val="000000"/>
                <w:sz w:val="20"/>
                <w:szCs w:val="20"/>
              </w:rPr>
              <w:t>HCA</w:t>
            </w:r>
          </w:p>
          <w:p w:rsidR="00870F8D" w:rsidRPr="009A73DF" w:rsidRDefault="00870F8D" w:rsidP="00164EA7">
            <w:pPr>
              <w:jc w:val="center"/>
              <w:rPr>
                <w:rFonts w:ascii="Arial" w:hAnsi="Arial" w:cs="Arial"/>
                <w:bCs/>
                <w:color w:val="000000"/>
                <w:sz w:val="20"/>
                <w:szCs w:val="20"/>
              </w:rPr>
            </w:pPr>
            <w:r>
              <w:rPr>
                <w:rFonts w:ascii="Arial" w:hAnsi="Arial" w:cs="Arial"/>
                <w:bCs/>
                <w:color w:val="000000"/>
                <w:sz w:val="20"/>
                <w:szCs w:val="20"/>
              </w:rPr>
              <w:t>(1</w:t>
            </w:r>
            <w:r w:rsidR="00164EA7">
              <w:rPr>
                <w:rFonts w:ascii="Arial" w:hAnsi="Arial" w:cs="Arial"/>
                <w:bCs/>
                <w:color w:val="000000"/>
                <w:sz w:val="20"/>
                <w:szCs w:val="20"/>
              </w:rPr>
              <w:t xml:space="preserve"> extra </w:t>
            </w:r>
            <w:r>
              <w:rPr>
                <w:rFonts w:ascii="Arial" w:hAnsi="Arial" w:cs="Arial"/>
                <w:bCs/>
                <w:color w:val="000000"/>
                <w:sz w:val="20"/>
                <w:szCs w:val="20"/>
              </w:rPr>
              <w:t>HCA)</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26069" w:rsidRPr="009A73DF" w:rsidRDefault="00526069" w:rsidP="009A73DF">
            <w:pPr>
              <w:jc w:val="center"/>
              <w:rPr>
                <w:rFonts w:ascii="Arial" w:hAnsi="Arial" w:cs="Arial"/>
                <w:bCs/>
                <w:color w:val="000000"/>
                <w:sz w:val="20"/>
                <w:szCs w:val="20"/>
              </w:rPr>
            </w:pPr>
            <w:r w:rsidRPr="009A73DF">
              <w:rPr>
                <w:rFonts w:ascii="Arial" w:hAnsi="Arial" w:cs="Arial"/>
                <w:bCs/>
                <w:color w:val="000000"/>
                <w:sz w:val="20"/>
                <w:szCs w:val="20"/>
              </w:rPr>
              <w:t>1:6</w:t>
            </w:r>
          </w:p>
        </w:tc>
      </w:tr>
      <w:tr w:rsidR="00526069" w:rsidRPr="009A73DF" w:rsidTr="00486ACC">
        <w:trPr>
          <w:trHeight w:val="330"/>
          <w:jc w:val="center"/>
        </w:trPr>
        <w:tc>
          <w:tcPr>
            <w:tcW w:w="14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Pr="009A73DF" w:rsidRDefault="00526069" w:rsidP="009A73DF">
            <w:pPr>
              <w:jc w:val="both"/>
              <w:rPr>
                <w:rFonts w:ascii="Arial" w:hAnsi="Arial" w:cs="Arial"/>
                <w:bCs/>
                <w:color w:val="000000"/>
                <w:szCs w:val="20"/>
              </w:rPr>
            </w:pPr>
            <w:r w:rsidRPr="009A73DF">
              <w:rPr>
                <w:rFonts w:ascii="Arial" w:hAnsi="Arial" w:cs="Arial"/>
                <w:bCs/>
                <w:color w:val="000000"/>
                <w:szCs w:val="20"/>
              </w:rPr>
              <w:t>Caton</w:t>
            </w:r>
          </w:p>
          <w:p w:rsidR="00526069" w:rsidRPr="009A73DF" w:rsidRDefault="00526069" w:rsidP="009A73DF">
            <w:pPr>
              <w:jc w:val="both"/>
              <w:rPr>
                <w:rFonts w:ascii="Arial" w:hAnsi="Arial" w:cs="Arial"/>
                <w:bCs/>
                <w:color w:val="00000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26069" w:rsidRPr="009A73DF" w:rsidRDefault="00526069" w:rsidP="009A73DF">
            <w:pPr>
              <w:jc w:val="center"/>
              <w:rPr>
                <w:rFonts w:ascii="Arial" w:hAnsi="Arial" w:cs="Arial"/>
                <w:bCs/>
                <w:color w:val="000000"/>
                <w:sz w:val="20"/>
                <w:szCs w:val="20"/>
              </w:rPr>
            </w:pPr>
            <w:r w:rsidRPr="009A73DF">
              <w:rPr>
                <w:rFonts w:ascii="Arial" w:hAnsi="Arial" w:cs="Arial"/>
                <w:bCs/>
                <w:color w:val="000000"/>
                <w:sz w:val="20"/>
                <w:szCs w:val="20"/>
              </w:rPr>
              <w:t>25</w:t>
            </w:r>
          </w:p>
        </w:tc>
        <w:tc>
          <w:tcPr>
            <w:tcW w:w="22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Pr="009A73DF" w:rsidRDefault="00526069" w:rsidP="00486ACC">
            <w:pPr>
              <w:jc w:val="center"/>
              <w:rPr>
                <w:rFonts w:ascii="Arial" w:hAnsi="Arial" w:cs="Arial"/>
                <w:bCs/>
                <w:color w:val="000000"/>
                <w:sz w:val="20"/>
                <w:szCs w:val="20"/>
              </w:rPr>
            </w:pPr>
            <w:r w:rsidRPr="009A73DF">
              <w:rPr>
                <w:rFonts w:ascii="Arial" w:hAnsi="Arial" w:cs="Arial"/>
                <w:bCs/>
                <w:color w:val="000000"/>
                <w:sz w:val="20"/>
                <w:szCs w:val="20"/>
              </w:rPr>
              <w:t>4</w:t>
            </w:r>
            <w:r w:rsidR="00486ACC">
              <w:rPr>
                <w:rFonts w:ascii="Arial" w:hAnsi="Arial" w:cs="Arial"/>
                <w:bCs/>
                <w:color w:val="000000"/>
                <w:sz w:val="20"/>
                <w:szCs w:val="20"/>
              </w:rPr>
              <w:t>RN</w:t>
            </w:r>
            <w:r w:rsidRPr="009A73DF">
              <w:rPr>
                <w:rFonts w:ascii="Arial" w:hAnsi="Arial" w:cs="Arial"/>
                <w:bCs/>
                <w:color w:val="000000"/>
                <w:sz w:val="20"/>
                <w:szCs w:val="20"/>
              </w:rPr>
              <w:t>* and 3</w:t>
            </w:r>
            <w:r w:rsidR="00486ACC">
              <w:rPr>
                <w:rFonts w:ascii="Arial" w:hAnsi="Arial" w:cs="Arial"/>
                <w:bCs/>
                <w:color w:val="000000"/>
                <w:sz w:val="20"/>
                <w:szCs w:val="20"/>
              </w:rPr>
              <w:t xml:space="preserve"> HCA</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Pr="009A73DF" w:rsidRDefault="00526069" w:rsidP="00486ACC">
            <w:pPr>
              <w:jc w:val="center"/>
              <w:rPr>
                <w:rFonts w:ascii="Arial" w:hAnsi="Arial" w:cs="Arial"/>
                <w:bCs/>
                <w:color w:val="000000"/>
                <w:sz w:val="20"/>
                <w:szCs w:val="20"/>
              </w:rPr>
            </w:pPr>
            <w:r w:rsidRPr="009A73DF">
              <w:rPr>
                <w:rFonts w:ascii="Arial" w:hAnsi="Arial" w:cs="Arial"/>
                <w:bCs/>
                <w:color w:val="000000"/>
                <w:sz w:val="20"/>
                <w:szCs w:val="20"/>
              </w:rPr>
              <w:t>4</w:t>
            </w:r>
            <w:r w:rsidR="00486ACC">
              <w:rPr>
                <w:rFonts w:ascii="Arial" w:hAnsi="Arial" w:cs="Arial"/>
                <w:bCs/>
                <w:color w:val="000000"/>
                <w:sz w:val="20"/>
                <w:szCs w:val="20"/>
              </w:rPr>
              <w:t>RN</w:t>
            </w:r>
            <w:r w:rsidRPr="009A73DF">
              <w:rPr>
                <w:rFonts w:ascii="Arial" w:hAnsi="Arial" w:cs="Arial"/>
                <w:bCs/>
                <w:color w:val="000000"/>
                <w:sz w:val="20"/>
                <w:szCs w:val="20"/>
              </w:rPr>
              <w:t xml:space="preserve"> and 3 </w:t>
            </w:r>
            <w:r w:rsidR="00486ACC">
              <w:rPr>
                <w:rFonts w:ascii="Arial" w:hAnsi="Arial" w:cs="Arial"/>
                <w:bCs/>
                <w:color w:val="000000"/>
                <w:sz w:val="20"/>
                <w:szCs w:val="20"/>
              </w:rPr>
              <w:t>HCA</w:t>
            </w:r>
          </w:p>
        </w:tc>
        <w:tc>
          <w:tcPr>
            <w:tcW w:w="17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Pr="009A73DF" w:rsidRDefault="00526069" w:rsidP="00486ACC">
            <w:pPr>
              <w:jc w:val="center"/>
              <w:rPr>
                <w:rFonts w:ascii="Arial" w:hAnsi="Arial" w:cs="Arial"/>
                <w:bCs/>
                <w:color w:val="000000"/>
                <w:sz w:val="20"/>
                <w:szCs w:val="20"/>
              </w:rPr>
            </w:pPr>
            <w:r w:rsidRPr="009A73DF">
              <w:rPr>
                <w:rFonts w:ascii="Arial" w:hAnsi="Arial" w:cs="Arial"/>
                <w:bCs/>
                <w:color w:val="000000"/>
                <w:sz w:val="20"/>
                <w:szCs w:val="20"/>
              </w:rPr>
              <w:t>3</w:t>
            </w:r>
            <w:r w:rsidR="00486ACC">
              <w:rPr>
                <w:rFonts w:ascii="Arial" w:hAnsi="Arial" w:cs="Arial"/>
                <w:bCs/>
                <w:color w:val="000000"/>
                <w:sz w:val="20"/>
                <w:szCs w:val="20"/>
              </w:rPr>
              <w:t>RN</w:t>
            </w:r>
            <w:r w:rsidRPr="009A73DF">
              <w:rPr>
                <w:rFonts w:ascii="Arial" w:hAnsi="Arial" w:cs="Arial"/>
                <w:bCs/>
                <w:color w:val="000000"/>
                <w:sz w:val="20"/>
                <w:szCs w:val="20"/>
              </w:rPr>
              <w:t xml:space="preserve"> and 3 </w:t>
            </w:r>
            <w:r w:rsidR="00486ACC">
              <w:rPr>
                <w:rFonts w:ascii="Arial" w:hAnsi="Arial" w:cs="Arial"/>
                <w:bCs/>
                <w:color w:val="000000"/>
                <w:sz w:val="20"/>
                <w:szCs w:val="20"/>
              </w:rPr>
              <w:t>HCA</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26069" w:rsidRPr="009A73DF" w:rsidRDefault="00526069" w:rsidP="009A73DF">
            <w:pPr>
              <w:jc w:val="center"/>
              <w:rPr>
                <w:rFonts w:ascii="Arial" w:hAnsi="Arial" w:cs="Arial"/>
                <w:bCs/>
                <w:color w:val="000000"/>
                <w:sz w:val="20"/>
                <w:szCs w:val="20"/>
              </w:rPr>
            </w:pPr>
            <w:r w:rsidRPr="009A73DF">
              <w:rPr>
                <w:rFonts w:ascii="Arial" w:hAnsi="Arial" w:cs="Arial"/>
                <w:bCs/>
                <w:color w:val="000000"/>
                <w:sz w:val="20"/>
                <w:szCs w:val="20"/>
              </w:rPr>
              <w:t>1:6</w:t>
            </w:r>
          </w:p>
        </w:tc>
      </w:tr>
      <w:tr w:rsidR="00526069" w:rsidRPr="009A73DF" w:rsidTr="00486ACC">
        <w:trPr>
          <w:trHeight w:val="330"/>
          <w:jc w:val="center"/>
        </w:trPr>
        <w:tc>
          <w:tcPr>
            <w:tcW w:w="14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Pr="009A73DF" w:rsidRDefault="00526069" w:rsidP="009A73DF">
            <w:pPr>
              <w:jc w:val="both"/>
              <w:rPr>
                <w:rFonts w:ascii="Arial" w:hAnsi="Arial" w:cs="Arial"/>
                <w:bCs/>
                <w:color w:val="000000"/>
                <w:szCs w:val="20"/>
              </w:rPr>
            </w:pPr>
            <w:r w:rsidRPr="009A73DF">
              <w:rPr>
                <w:rFonts w:ascii="Arial" w:hAnsi="Arial" w:cs="Arial"/>
                <w:bCs/>
                <w:color w:val="000000"/>
                <w:szCs w:val="20"/>
              </w:rPr>
              <w:t>Dott</w:t>
            </w:r>
          </w:p>
          <w:p w:rsidR="00526069" w:rsidRPr="009A73DF" w:rsidRDefault="00526069" w:rsidP="009A73DF">
            <w:pPr>
              <w:jc w:val="both"/>
              <w:rPr>
                <w:rFonts w:ascii="Arial" w:hAnsi="Arial" w:cs="Arial"/>
                <w:bCs/>
                <w:color w:val="00000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26069" w:rsidRPr="009A73DF" w:rsidRDefault="00526069" w:rsidP="009A73DF">
            <w:pPr>
              <w:jc w:val="center"/>
              <w:rPr>
                <w:rFonts w:ascii="Arial" w:hAnsi="Arial" w:cs="Arial"/>
                <w:bCs/>
                <w:color w:val="000000"/>
                <w:sz w:val="20"/>
                <w:szCs w:val="20"/>
              </w:rPr>
            </w:pPr>
            <w:r w:rsidRPr="009A73DF">
              <w:rPr>
                <w:rFonts w:ascii="Arial" w:hAnsi="Arial" w:cs="Arial"/>
                <w:bCs/>
                <w:color w:val="000000"/>
                <w:sz w:val="20"/>
                <w:szCs w:val="20"/>
              </w:rPr>
              <w:t>27</w:t>
            </w:r>
          </w:p>
        </w:tc>
        <w:tc>
          <w:tcPr>
            <w:tcW w:w="22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Pr="009A73DF" w:rsidRDefault="00526069" w:rsidP="00486ACC">
            <w:pPr>
              <w:jc w:val="center"/>
              <w:rPr>
                <w:rFonts w:ascii="Arial" w:hAnsi="Arial" w:cs="Arial"/>
                <w:bCs/>
                <w:color w:val="000000"/>
                <w:sz w:val="20"/>
                <w:szCs w:val="20"/>
              </w:rPr>
            </w:pPr>
            <w:r w:rsidRPr="009A73DF">
              <w:rPr>
                <w:rFonts w:ascii="Arial" w:hAnsi="Arial" w:cs="Arial"/>
                <w:bCs/>
                <w:color w:val="000000"/>
                <w:sz w:val="20"/>
                <w:szCs w:val="20"/>
              </w:rPr>
              <w:t>4</w:t>
            </w:r>
            <w:r w:rsidR="00486ACC">
              <w:rPr>
                <w:rFonts w:ascii="Arial" w:hAnsi="Arial" w:cs="Arial"/>
                <w:bCs/>
                <w:color w:val="000000"/>
                <w:sz w:val="20"/>
                <w:szCs w:val="20"/>
              </w:rPr>
              <w:t>RN</w:t>
            </w:r>
            <w:r w:rsidRPr="009A73DF">
              <w:rPr>
                <w:rFonts w:ascii="Arial" w:hAnsi="Arial" w:cs="Arial"/>
                <w:bCs/>
                <w:color w:val="000000"/>
                <w:sz w:val="20"/>
                <w:szCs w:val="20"/>
              </w:rPr>
              <w:t xml:space="preserve">* and 3 </w:t>
            </w:r>
            <w:r w:rsidR="00486ACC">
              <w:rPr>
                <w:rFonts w:ascii="Arial" w:hAnsi="Arial" w:cs="Arial"/>
                <w:bCs/>
                <w:color w:val="000000"/>
                <w:sz w:val="20"/>
                <w:szCs w:val="20"/>
              </w:rPr>
              <w:t>HCA</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Pr="009A73DF" w:rsidRDefault="00526069" w:rsidP="00486ACC">
            <w:pPr>
              <w:jc w:val="center"/>
              <w:rPr>
                <w:rFonts w:ascii="Arial" w:hAnsi="Arial" w:cs="Arial"/>
                <w:bCs/>
                <w:color w:val="000000"/>
                <w:sz w:val="20"/>
                <w:szCs w:val="20"/>
              </w:rPr>
            </w:pPr>
            <w:r w:rsidRPr="009A73DF">
              <w:rPr>
                <w:rFonts w:ascii="Arial" w:hAnsi="Arial" w:cs="Arial"/>
                <w:bCs/>
                <w:color w:val="000000"/>
                <w:sz w:val="20"/>
                <w:szCs w:val="20"/>
              </w:rPr>
              <w:t>4</w:t>
            </w:r>
            <w:r w:rsidR="00486ACC">
              <w:rPr>
                <w:rFonts w:ascii="Arial" w:hAnsi="Arial" w:cs="Arial"/>
                <w:bCs/>
                <w:color w:val="000000"/>
                <w:sz w:val="20"/>
                <w:szCs w:val="20"/>
              </w:rPr>
              <w:t>RN</w:t>
            </w:r>
            <w:r w:rsidRPr="009A73DF">
              <w:rPr>
                <w:rFonts w:ascii="Arial" w:hAnsi="Arial" w:cs="Arial"/>
                <w:bCs/>
                <w:color w:val="000000"/>
                <w:sz w:val="20"/>
                <w:szCs w:val="20"/>
              </w:rPr>
              <w:t xml:space="preserve"> and 3 </w:t>
            </w:r>
            <w:r w:rsidR="00486ACC">
              <w:rPr>
                <w:rFonts w:ascii="Arial" w:hAnsi="Arial" w:cs="Arial"/>
                <w:bCs/>
                <w:color w:val="000000"/>
                <w:sz w:val="20"/>
                <w:szCs w:val="20"/>
              </w:rPr>
              <w:t>HCA</w:t>
            </w:r>
          </w:p>
        </w:tc>
        <w:tc>
          <w:tcPr>
            <w:tcW w:w="17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Pr="009A73DF" w:rsidRDefault="00526069" w:rsidP="00486ACC">
            <w:pPr>
              <w:jc w:val="center"/>
              <w:rPr>
                <w:rFonts w:ascii="Arial" w:hAnsi="Arial" w:cs="Arial"/>
                <w:bCs/>
                <w:color w:val="000000"/>
                <w:sz w:val="20"/>
                <w:szCs w:val="20"/>
              </w:rPr>
            </w:pPr>
            <w:r w:rsidRPr="009A73DF">
              <w:rPr>
                <w:rFonts w:ascii="Arial" w:hAnsi="Arial" w:cs="Arial"/>
                <w:bCs/>
                <w:color w:val="000000"/>
                <w:sz w:val="20"/>
                <w:szCs w:val="20"/>
              </w:rPr>
              <w:t>3</w:t>
            </w:r>
            <w:r w:rsidR="00486ACC">
              <w:rPr>
                <w:rFonts w:ascii="Arial" w:hAnsi="Arial" w:cs="Arial"/>
                <w:bCs/>
                <w:color w:val="000000"/>
                <w:sz w:val="20"/>
                <w:szCs w:val="20"/>
              </w:rPr>
              <w:t>RN</w:t>
            </w:r>
            <w:r w:rsidRPr="009A73DF">
              <w:rPr>
                <w:rFonts w:ascii="Arial" w:hAnsi="Arial" w:cs="Arial"/>
                <w:bCs/>
                <w:color w:val="000000"/>
                <w:sz w:val="20"/>
                <w:szCs w:val="20"/>
              </w:rPr>
              <w:t xml:space="preserve"> and 3 </w:t>
            </w:r>
            <w:r w:rsidR="00486ACC">
              <w:rPr>
                <w:rFonts w:ascii="Arial" w:hAnsi="Arial" w:cs="Arial"/>
                <w:bCs/>
                <w:color w:val="000000"/>
                <w:sz w:val="20"/>
                <w:szCs w:val="20"/>
              </w:rPr>
              <w:t>HCA</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26069" w:rsidRPr="009A73DF" w:rsidRDefault="00526069" w:rsidP="009A73DF">
            <w:pPr>
              <w:jc w:val="center"/>
              <w:rPr>
                <w:rFonts w:ascii="Arial" w:hAnsi="Arial" w:cs="Arial"/>
                <w:bCs/>
                <w:color w:val="000000"/>
                <w:sz w:val="20"/>
                <w:szCs w:val="20"/>
              </w:rPr>
            </w:pPr>
            <w:r w:rsidRPr="009A73DF">
              <w:rPr>
                <w:rFonts w:ascii="Arial" w:hAnsi="Arial" w:cs="Arial"/>
                <w:bCs/>
                <w:color w:val="000000"/>
                <w:sz w:val="20"/>
                <w:szCs w:val="20"/>
              </w:rPr>
              <w:t>1:6</w:t>
            </w:r>
          </w:p>
        </w:tc>
      </w:tr>
      <w:tr w:rsidR="00526069" w:rsidRPr="009A73DF" w:rsidTr="00486ACC">
        <w:trPr>
          <w:trHeight w:val="330"/>
          <w:jc w:val="center"/>
        </w:trPr>
        <w:tc>
          <w:tcPr>
            <w:tcW w:w="14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Pr="009A73DF" w:rsidRDefault="00526069" w:rsidP="009A73DF">
            <w:pPr>
              <w:jc w:val="both"/>
              <w:rPr>
                <w:rFonts w:ascii="Arial" w:hAnsi="Arial" w:cs="Arial"/>
                <w:bCs/>
                <w:color w:val="000000"/>
                <w:szCs w:val="20"/>
              </w:rPr>
            </w:pPr>
            <w:r w:rsidRPr="009A73DF">
              <w:rPr>
                <w:rFonts w:ascii="Arial" w:hAnsi="Arial" w:cs="Arial"/>
                <w:bCs/>
                <w:color w:val="000000"/>
                <w:szCs w:val="20"/>
              </w:rPr>
              <w:t>Sherrington</w:t>
            </w:r>
          </w:p>
          <w:p w:rsidR="00526069" w:rsidRPr="009A73DF" w:rsidRDefault="00526069" w:rsidP="009A73DF">
            <w:pPr>
              <w:jc w:val="both"/>
              <w:rPr>
                <w:rFonts w:ascii="Arial" w:hAnsi="Arial" w:cs="Arial"/>
                <w:bCs/>
                <w:color w:val="00000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26069" w:rsidRPr="009A73DF" w:rsidRDefault="00526069" w:rsidP="009A73DF">
            <w:pPr>
              <w:jc w:val="center"/>
              <w:rPr>
                <w:rFonts w:ascii="Arial" w:hAnsi="Arial" w:cs="Arial"/>
                <w:bCs/>
                <w:color w:val="000000"/>
                <w:sz w:val="20"/>
                <w:szCs w:val="20"/>
              </w:rPr>
            </w:pPr>
            <w:r w:rsidRPr="009A73DF">
              <w:rPr>
                <w:rFonts w:ascii="Arial" w:hAnsi="Arial" w:cs="Arial"/>
                <w:bCs/>
                <w:color w:val="000000"/>
                <w:sz w:val="20"/>
                <w:szCs w:val="20"/>
              </w:rPr>
              <w:t>25</w:t>
            </w:r>
          </w:p>
        </w:tc>
        <w:tc>
          <w:tcPr>
            <w:tcW w:w="22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Pr="009A73DF" w:rsidRDefault="00526069" w:rsidP="00486ACC">
            <w:pPr>
              <w:jc w:val="center"/>
              <w:rPr>
                <w:rFonts w:ascii="Arial" w:hAnsi="Arial" w:cs="Arial"/>
                <w:bCs/>
                <w:color w:val="000000"/>
                <w:sz w:val="20"/>
                <w:szCs w:val="20"/>
              </w:rPr>
            </w:pPr>
            <w:r w:rsidRPr="009A73DF">
              <w:rPr>
                <w:rFonts w:ascii="Arial" w:hAnsi="Arial" w:cs="Arial"/>
                <w:bCs/>
                <w:color w:val="000000"/>
                <w:sz w:val="20"/>
                <w:szCs w:val="20"/>
              </w:rPr>
              <w:t>4</w:t>
            </w:r>
            <w:r w:rsidR="00486ACC">
              <w:rPr>
                <w:rFonts w:ascii="Arial" w:hAnsi="Arial" w:cs="Arial"/>
                <w:bCs/>
                <w:color w:val="000000"/>
                <w:sz w:val="20"/>
                <w:szCs w:val="20"/>
              </w:rPr>
              <w:t>RN</w:t>
            </w:r>
            <w:r w:rsidRPr="009A73DF">
              <w:rPr>
                <w:rFonts w:ascii="Arial" w:hAnsi="Arial" w:cs="Arial"/>
                <w:bCs/>
                <w:color w:val="000000"/>
                <w:sz w:val="20"/>
                <w:szCs w:val="20"/>
              </w:rPr>
              <w:t xml:space="preserve">* and </w:t>
            </w:r>
            <w:r>
              <w:rPr>
                <w:rFonts w:ascii="Arial" w:hAnsi="Arial" w:cs="Arial"/>
                <w:bCs/>
                <w:color w:val="000000"/>
                <w:sz w:val="20"/>
                <w:szCs w:val="20"/>
              </w:rPr>
              <w:t>3</w:t>
            </w:r>
            <w:r w:rsidRPr="009A73DF">
              <w:rPr>
                <w:rFonts w:ascii="Arial" w:hAnsi="Arial" w:cs="Arial"/>
                <w:bCs/>
                <w:color w:val="000000"/>
                <w:sz w:val="20"/>
                <w:szCs w:val="20"/>
              </w:rPr>
              <w:t xml:space="preserve"> </w:t>
            </w:r>
            <w:r w:rsidR="00486ACC">
              <w:rPr>
                <w:rFonts w:ascii="Arial" w:hAnsi="Arial" w:cs="Arial"/>
                <w:bCs/>
                <w:color w:val="000000"/>
                <w:sz w:val="20"/>
                <w:szCs w:val="20"/>
              </w:rPr>
              <w:t>HCA</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Pr="009A73DF" w:rsidRDefault="00526069" w:rsidP="00486ACC">
            <w:pPr>
              <w:jc w:val="center"/>
              <w:rPr>
                <w:rFonts w:ascii="Arial" w:hAnsi="Arial" w:cs="Arial"/>
                <w:bCs/>
                <w:color w:val="000000"/>
                <w:sz w:val="20"/>
                <w:szCs w:val="20"/>
              </w:rPr>
            </w:pPr>
            <w:r w:rsidRPr="009A73DF">
              <w:rPr>
                <w:rFonts w:ascii="Arial" w:hAnsi="Arial" w:cs="Arial"/>
                <w:bCs/>
                <w:color w:val="000000"/>
                <w:sz w:val="20"/>
                <w:szCs w:val="20"/>
              </w:rPr>
              <w:t>4</w:t>
            </w:r>
            <w:r w:rsidR="00486ACC">
              <w:rPr>
                <w:rFonts w:ascii="Arial" w:hAnsi="Arial" w:cs="Arial"/>
                <w:bCs/>
                <w:color w:val="000000"/>
                <w:sz w:val="20"/>
                <w:szCs w:val="20"/>
              </w:rPr>
              <w:t>RN</w:t>
            </w:r>
            <w:r w:rsidRPr="009A73DF">
              <w:rPr>
                <w:rFonts w:ascii="Arial" w:hAnsi="Arial" w:cs="Arial"/>
                <w:bCs/>
                <w:color w:val="000000"/>
                <w:sz w:val="20"/>
                <w:szCs w:val="20"/>
              </w:rPr>
              <w:t xml:space="preserve"> and </w:t>
            </w:r>
            <w:r>
              <w:rPr>
                <w:rFonts w:ascii="Arial" w:hAnsi="Arial" w:cs="Arial"/>
                <w:bCs/>
                <w:color w:val="000000"/>
                <w:sz w:val="20"/>
                <w:szCs w:val="20"/>
              </w:rPr>
              <w:t>3</w:t>
            </w:r>
            <w:r w:rsidRPr="009A73DF">
              <w:rPr>
                <w:rFonts w:ascii="Arial" w:hAnsi="Arial" w:cs="Arial"/>
                <w:bCs/>
                <w:color w:val="000000"/>
                <w:sz w:val="20"/>
                <w:szCs w:val="20"/>
              </w:rPr>
              <w:t xml:space="preserve"> </w:t>
            </w:r>
            <w:r w:rsidR="00486ACC">
              <w:rPr>
                <w:rFonts w:ascii="Arial" w:hAnsi="Arial" w:cs="Arial"/>
                <w:bCs/>
                <w:color w:val="000000"/>
                <w:sz w:val="20"/>
                <w:szCs w:val="20"/>
              </w:rPr>
              <w:t>HCA</w:t>
            </w:r>
          </w:p>
        </w:tc>
        <w:tc>
          <w:tcPr>
            <w:tcW w:w="17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Pr="009A73DF" w:rsidRDefault="00526069" w:rsidP="00486ACC">
            <w:pPr>
              <w:jc w:val="center"/>
              <w:rPr>
                <w:rFonts w:ascii="Arial" w:hAnsi="Arial" w:cs="Arial"/>
                <w:bCs/>
                <w:color w:val="000000"/>
                <w:sz w:val="20"/>
                <w:szCs w:val="20"/>
              </w:rPr>
            </w:pPr>
            <w:r>
              <w:rPr>
                <w:rFonts w:ascii="Arial" w:hAnsi="Arial" w:cs="Arial"/>
                <w:bCs/>
                <w:color w:val="000000"/>
                <w:sz w:val="20"/>
                <w:szCs w:val="20"/>
              </w:rPr>
              <w:t>3</w:t>
            </w:r>
            <w:r w:rsidR="00486ACC">
              <w:rPr>
                <w:rFonts w:ascii="Arial" w:hAnsi="Arial" w:cs="Arial"/>
                <w:bCs/>
                <w:color w:val="000000"/>
                <w:sz w:val="20"/>
                <w:szCs w:val="20"/>
              </w:rPr>
              <w:t>RN</w:t>
            </w:r>
            <w:r>
              <w:rPr>
                <w:rFonts w:ascii="Arial" w:hAnsi="Arial" w:cs="Arial"/>
                <w:bCs/>
                <w:color w:val="000000"/>
                <w:sz w:val="20"/>
                <w:szCs w:val="20"/>
              </w:rPr>
              <w:t xml:space="preserve"> and 3</w:t>
            </w:r>
            <w:r w:rsidRPr="009A73DF">
              <w:rPr>
                <w:rFonts w:ascii="Arial" w:hAnsi="Arial" w:cs="Arial"/>
                <w:bCs/>
                <w:color w:val="000000"/>
                <w:sz w:val="20"/>
                <w:szCs w:val="20"/>
              </w:rPr>
              <w:t xml:space="preserve"> </w:t>
            </w:r>
            <w:r w:rsidR="00486ACC">
              <w:rPr>
                <w:rFonts w:ascii="Arial" w:hAnsi="Arial" w:cs="Arial"/>
                <w:bCs/>
                <w:color w:val="000000"/>
                <w:sz w:val="20"/>
                <w:szCs w:val="20"/>
              </w:rPr>
              <w:t>HCA</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26069" w:rsidRPr="009A73DF" w:rsidRDefault="00526069" w:rsidP="009A73DF">
            <w:pPr>
              <w:jc w:val="center"/>
              <w:rPr>
                <w:rFonts w:ascii="Arial" w:hAnsi="Arial" w:cs="Arial"/>
                <w:bCs/>
                <w:color w:val="000000"/>
                <w:sz w:val="20"/>
                <w:szCs w:val="20"/>
              </w:rPr>
            </w:pPr>
            <w:r w:rsidRPr="009A73DF">
              <w:rPr>
                <w:rFonts w:ascii="Arial" w:hAnsi="Arial" w:cs="Arial"/>
                <w:bCs/>
                <w:color w:val="000000"/>
                <w:sz w:val="20"/>
                <w:szCs w:val="20"/>
              </w:rPr>
              <w:t>1:6</w:t>
            </w:r>
          </w:p>
        </w:tc>
      </w:tr>
      <w:tr w:rsidR="00526069" w:rsidRPr="009A73DF" w:rsidTr="00486ACC">
        <w:trPr>
          <w:trHeight w:val="330"/>
          <w:jc w:val="center"/>
        </w:trPr>
        <w:tc>
          <w:tcPr>
            <w:tcW w:w="14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Pr="009A73DF" w:rsidRDefault="00526069" w:rsidP="009A73DF">
            <w:pPr>
              <w:jc w:val="both"/>
              <w:rPr>
                <w:rFonts w:ascii="Arial" w:hAnsi="Arial" w:cs="Arial"/>
                <w:bCs/>
                <w:color w:val="000000"/>
                <w:szCs w:val="20"/>
              </w:rPr>
            </w:pPr>
            <w:r w:rsidRPr="009A73DF">
              <w:rPr>
                <w:rFonts w:ascii="Arial" w:hAnsi="Arial" w:cs="Arial"/>
                <w:bCs/>
                <w:color w:val="000000"/>
                <w:szCs w:val="20"/>
              </w:rPr>
              <w:t>Lipton</w:t>
            </w:r>
          </w:p>
          <w:p w:rsidR="00526069" w:rsidRPr="009A73DF" w:rsidRDefault="00526069" w:rsidP="009A73DF">
            <w:pPr>
              <w:jc w:val="both"/>
              <w:rPr>
                <w:rFonts w:ascii="Arial" w:hAnsi="Arial" w:cs="Arial"/>
                <w:bCs/>
                <w:color w:val="00000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26069" w:rsidRPr="009A73DF" w:rsidRDefault="00526069" w:rsidP="009A73DF">
            <w:pPr>
              <w:jc w:val="center"/>
              <w:rPr>
                <w:rFonts w:ascii="Arial" w:hAnsi="Arial" w:cs="Arial"/>
                <w:bCs/>
                <w:color w:val="000000"/>
                <w:sz w:val="20"/>
                <w:szCs w:val="20"/>
              </w:rPr>
            </w:pPr>
            <w:r w:rsidRPr="009A73DF">
              <w:rPr>
                <w:rFonts w:ascii="Arial" w:hAnsi="Arial" w:cs="Arial"/>
                <w:bCs/>
                <w:color w:val="000000"/>
                <w:sz w:val="20"/>
                <w:szCs w:val="20"/>
              </w:rPr>
              <w:t>10</w:t>
            </w:r>
          </w:p>
        </w:tc>
        <w:tc>
          <w:tcPr>
            <w:tcW w:w="22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Pr="009A73DF" w:rsidRDefault="00526069" w:rsidP="00486ACC">
            <w:pPr>
              <w:jc w:val="center"/>
              <w:rPr>
                <w:rFonts w:ascii="Arial" w:hAnsi="Arial" w:cs="Arial"/>
                <w:bCs/>
                <w:color w:val="000000"/>
                <w:sz w:val="20"/>
                <w:szCs w:val="20"/>
              </w:rPr>
            </w:pPr>
            <w:r w:rsidRPr="009A73DF">
              <w:rPr>
                <w:rFonts w:ascii="Arial" w:hAnsi="Arial" w:cs="Arial"/>
                <w:bCs/>
                <w:color w:val="000000"/>
                <w:sz w:val="20"/>
                <w:szCs w:val="20"/>
              </w:rPr>
              <w:t>3</w:t>
            </w:r>
            <w:r w:rsidR="00486ACC">
              <w:rPr>
                <w:rFonts w:ascii="Arial" w:hAnsi="Arial" w:cs="Arial"/>
                <w:bCs/>
                <w:color w:val="000000"/>
                <w:sz w:val="20"/>
                <w:szCs w:val="20"/>
              </w:rPr>
              <w:t>RN</w:t>
            </w:r>
            <w:r w:rsidRPr="009A73DF">
              <w:rPr>
                <w:rFonts w:ascii="Arial" w:hAnsi="Arial" w:cs="Arial"/>
                <w:bCs/>
                <w:color w:val="000000"/>
                <w:sz w:val="20"/>
                <w:szCs w:val="20"/>
              </w:rPr>
              <w:t xml:space="preserve">* and 2 </w:t>
            </w:r>
            <w:r w:rsidR="00486ACC">
              <w:rPr>
                <w:rFonts w:ascii="Arial" w:hAnsi="Arial" w:cs="Arial"/>
                <w:bCs/>
                <w:color w:val="000000"/>
                <w:sz w:val="20"/>
                <w:szCs w:val="20"/>
              </w:rPr>
              <w:t>HCA</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Pr="009A73DF" w:rsidRDefault="00526069" w:rsidP="00486ACC">
            <w:pPr>
              <w:jc w:val="center"/>
              <w:rPr>
                <w:rFonts w:ascii="Arial" w:hAnsi="Arial" w:cs="Arial"/>
                <w:bCs/>
                <w:color w:val="000000"/>
                <w:sz w:val="20"/>
                <w:szCs w:val="20"/>
              </w:rPr>
            </w:pPr>
            <w:r w:rsidRPr="009A73DF">
              <w:rPr>
                <w:rFonts w:ascii="Arial" w:hAnsi="Arial" w:cs="Arial"/>
                <w:bCs/>
                <w:color w:val="000000"/>
                <w:sz w:val="20"/>
                <w:szCs w:val="20"/>
              </w:rPr>
              <w:t>3</w:t>
            </w:r>
            <w:r w:rsidR="00486ACC">
              <w:rPr>
                <w:rFonts w:ascii="Arial" w:hAnsi="Arial" w:cs="Arial"/>
                <w:bCs/>
                <w:color w:val="000000"/>
                <w:sz w:val="20"/>
                <w:szCs w:val="20"/>
              </w:rPr>
              <w:t>RN</w:t>
            </w:r>
            <w:r w:rsidRPr="009A73DF">
              <w:rPr>
                <w:rFonts w:ascii="Arial" w:hAnsi="Arial" w:cs="Arial"/>
                <w:bCs/>
                <w:color w:val="000000"/>
                <w:sz w:val="20"/>
                <w:szCs w:val="20"/>
              </w:rPr>
              <w:t xml:space="preserve"> and 2 </w:t>
            </w:r>
            <w:r w:rsidR="00486ACC">
              <w:rPr>
                <w:rFonts w:ascii="Arial" w:hAnsi="Arial" w:cs="Arial"/>
                <w:bCs/>
                <w:color w:val="000000"/>
                <w:sz w:val="20"/>
                <w:szCs w:val="20"/>
              </w:rPr>
              <w:t>HCA</w:t>
            </w:r>
          </w:p>
        </w:tc>
        <w:tc>
          <w:tcPr>
            <w:tcW w:w="17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Pr="009A73DF" w:rsidRDefault="00526069" w:rsidP="00486ACC">
            <w:pPr>
              <w:jc w:val="center"/>
              <w:rPr>
                <w:rFonts w:ascii="Arial" w:hAnsi="Arial" w:cs="Arial"/>
                <w:bCs/>
                <w:color w:val="000000"/>
                <w:sz w:val="20"/>
                <w:szCs w:val="20"/>
              </w:rPr>
            </w:pPr>
            <w:r w:rsidRPr="009A73DF">
              <w:rPr>
                <w:rFonts w:ascii="Arial" w:hAnsi="Arial" w:cs="Arial"/>
                <w:bCs/>
                <w:color w:val="000000"/>
                <w:sz w:val="20"/>
                <w:szCs w:val="20"/>
              </w:rPr>
              <w:t>2</w:t>
            </w:r>
            <w:r w:rsidR="00486ACC">
              <w:rPr>
                <w:rFonts w:ascii="Arial" w:hAnsi="Arial" w:cs="Arial"/>
                <w:bCs/>
                <w:color w:val="000000"/>
                <w:sz w:val="20"/>
                <w:szCs w:val="20"/>
              </w:rPr>
              <w:t>RN</w:t>
            </w:r>
            <w:r w:rsidRPr="009A73DF">
              <w:rPr>
                <w:rFonts w:ascii="Arial" w:hAnsi="Arial" w:cs="Arial"/>
                <w:bCs/>
                <w:color w:val="000000"/>
                <w:sz w:val="20"/>
                <w:szCs w:val="20"/>
              </w:rPr>
              <w:t xml:space="preserve"> and 2 </w:t>
            </w:r>
            <w:r w:rsidR="00486ACC">
              <w:rPr>
                <w:rFonts w:ascii="Arial" w:hAnsi="Arial" w:cs="Arial"/>
                <w:bCs/>
                <w:color w:val="000000"/>
                <w:sz w:val="20"/>
                <w:szCs w:val="20"/>
              </w:rPr>
              <w:t>HCA</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26069" w:rsidRPr="009A73DF" w:rsidRDefault="00526069" w:rsidP="009A73DF">
            <w:pPr>
              <w:jc w:val="center"/>
              <w:rPr>
                <w:rFonts w:ascii="Arial" w:hAnsi="Arial" w:cs="Arial"/>
                <w:bCs/>
                <w:color w:val="000000"/>
                <w:sz w:val="20"/>
                <w:szCs w:val="20"/>
              </w:rPr>
            </w:pPr>
            <w:r w:rsidRPr="009A73DF">
              <w:rPr>
                <w:rFonts w:ascii="Arial" w:hAnsi="Arial" w:cs="Arial"/>
                <w:bCs/>
                <w:color w:val="000000"/>
                <w:sz w:val="20"/>
                <w:szCs w:val="20"/>
              </w:rPr>
              <w:t>1:3</w:t>
            </w:r>
          </w:p>
        </w:tc>
      </w:tr>
      <w:tr w:rsidR="00526069" w:rsidRPr="009A73DF" w:rsidTr="00486ACC">
        <w:trPr>
          <w:trHeight w:val="330"/>
          <w:jc w:val="center"/>
        </w:trPr>
        <w:tc>
          <w:tcPr>
            <w:tcW w:w="14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Pr="009A73DF" w:rsidRDefault="00526069" w:rsidP="009A73DF">
            <w:pPr>
              <w:jc w:val="both"/>
              <w:rPr>
                <w:rFonts w:ascii="Arial" w:hAnsi="Arial" w:cs="Arial"/>
                <w:bCs/>
                <w:color w:val="000000"/>
                <w:szCs w:val="20"/>
              </w:rPr>
            </w:pPr>
            <w:r w:rsidRPr="009A73DF">
              <w:rPr>
                <w:rFonts w:ascii="Arial" w:hAnsi="Arial" w:cs="Arial"/>
                <w:bCs/>
                <w:color w:val="000000"/>
                <w:szCs w:val="20"/>
              </w:rPr>
              <w:t>Chavasse</w:t>
            </w:r>
          </w:p>
          <w:p w:rsidR="00526069" w:rsidRPr="009A73DF" w:rsidRDefault="00526069" w:rsidP="009A73DF">
            <w:pPr>
              <w:jc w:val="both"/>
              <w:rPr>
                <w:rFonts w:ascii="Arial" w:hAnsi="Arial" w:cs="Arial"/>
                <w:bCs/>
                <w:color w:val="00000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26069" w:rsidRPr="009A73DF" w:rsidRDefault="00526069" w:rsidP="009A73DF">
            <w:pPr>
              <w:jc w:val="center"/>
              <w:rPr>
                <w:rFonts w:ascii="Arial" w:hAnsi="Arial" w:cs="Arial"/>
                <w:bCs/>
                <w:color w:val="000000"/>
                <w:sz w:val="20"/>
                <w:szCs w:val="20"/>
              </w:rPr>
            </w:pPr>
            <w:r w:rsidRPr="009A73DF">
              <w:rPr>
                <w:rFonts w:ascii="Arial" w:hAnsi="Arial" w:cs="Arial"/>
                <w:bCs/>
                <w:color w:val="000000"/>
                <w:sz w:val="20"/>
                <w:szCs w:val="20"/>
              </w:rPr>
              <w:t>29</w:t>
            </w:r>
          </w:p>
        </w:tc>
        <w:tc>
          <w:tcPr>
            <w:tcW w:w="22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Default="009075DB" w:rsidP="00486ACC">
            <w:pPr>
              <w:jc w:val="center"/>
              <w:rPr>
                <w:rFonts w:ascii="Arial" w:hAnsi="Arial" w:cs="Arial"/>
                <w:bCs/>
                <w:color w:val="000000"/>
                <w:sz w:val="20"/>
                <w:szCs w:val="20"/>
              </w:rPr>
            </w:pPr>
            <w:r>
              <w:rPr>
                <w:rFonts w:ascii="Arial" w:hAnsi="Arial" w:cs="Arial"/>
                <w:bCs/>
                <w:color w:val="000000"/>
                <w:sz w:val="20"/>
                <w:szCs w:val="20"/>
              </w:rPr>
              <w:t>6</w:t>
            </w:r>
            <w:r w:rsidR="00486ACC">
              <w:rPr>
                <w:rFonts w:ascii="Arial" w:hAnsi="Arial" w:cs="Arial"/>
                <w:bCs/>
                <w:color w:val="000000"/>
                <w:sz w:val="20"/>
                <w:szCs w:val="20"/>
              </w:rPr>
              <w:t>RN</w:t>
            </w:r>
            <w:r w:rsidR="00526069" w:rsidRPr="009A73DF">
              <w:rPr>
                <w:rFonts w:ascii="Arial" w:hAnsi="Arial" w:cs="Arial"/>
                <w:bCs/>
                <w:color w:val="000000"/>
                <w:sz w:val="20"/>
                <w:szCs w:val="20"/>
              </w:rPr>
              <w:t xml:space="preserve">* and </w:t>
            </w:r>
            <w:r w:rsidR="00526069">
              <w:rPr>
                <w:rFonts w:ascii="Arial" w:hAnsi="Arial" w:cs="Arial"/>
                <w:bCs/>
                <w:color w:val="000000"/>
                <w:sz w:val="20"/>
                <w:szCs w:val="20"/>
              </w:rPr>
              <w:t>5</w:t>
            </w:r>
            <w:r w:rsidR="00526069" w:rsidRPr="009A73DF">
              <w:rPr>
                <w:rFonts w:ascii="Arial" w:hAnsi="Arial" w:cs="Arial"/>
                <w:bCs/>
                <w:color w:val="000000"/>
                <w:sz w:val="20"/>
                <w:szCs w:val="20"/>
              </w:rPr>
              <w:t xml:space="preserve"> </w:t>
            </w:r>
            <w:r w:rsidR="00486ACC">
              <w:rPr>
                <w:rFonts w:ascii="Arial" w:hAnsi="Arial" w:cs="Arial"/>
                <w:bCs/>
                <w:color w:val="000000"/>
                <w:sz w:val="20"/>
                <w:szCs w:val="20"/>
              </w:rPr>
              <w:t>HCA</w:t>
            </w:r>
          </w:p>
          <w:p w:rsidR="00164EA7" w:rsidRPr="009A73DF" w:rsidRDefault="00164EA7" w:rsidP="00164EA7">
            <w:pPr>
              <w:jc w:val="center"/>
              <w:rPr>
                <w:rFonts w:ascii="Arial" w:hAnsi="Arial" w:cs="Arial"/>
                <w:bCs/>
                <w:color w:val="000000"/>
                <w:sz w:val="20"/>
                <w:szCs w:val="20"/>
              </w:rPr>
            </w:pPr>
            <w:r>
              <w:rPr>
                <w:rFonts w:ascii="Arial" w:hAnsi="Arial" w:cs="Arial"/>
                <w:bCs/>
                <w:color w:val="000000"/>
                <w:sz w:val="20"/>
                <w:szCs w:val="20"/>
              </w:rPr>
              <w:t>(1 extra HCA)</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Default="00526069" w:rsidP="00486ACC">
            <w:pPr>
              <w:jc w:val="center"/>
              <w:rPr>
                <w:rFonts w:ascii="Arial" w:hAnsi="Arial" w:cs="Arial"/>
                <w:bCs/>
                <w:color w:val="000000"/>
                <w:sz w:val="20"/>
                <w:szCs w:val="20"/>
              </w:rPr>
            </w:pPr>
            <w:r w:rsidRPr="009A73DF">
              <w:rPr>
                <w:rFonts w:ascii="Arial" w:hAnsi="Arial" w:cs="Arial"/>
                <w:bCs/>
                <w:color w:val="000000"/>
                <w:sz w:val="20"/>
                <w:szCs w:val="20"/>
              </w:rPr>
              <w:t>5</w:t>
            </w:r>
            <w:r w:rsidR="00486ACC">
              <w:rPr>
                <w:rFonts w:ascii="Arial" w:hAnsi="Arial" w:cs="Arial"/>
                <w:bCs/>
                <w:color w:val="000000"/>
                <w:sz w:val="20"/>
                <w:szCs w:val="20"/>
              </w:rPr>
              <w:t>RN</w:t>
            </w:r>
            <w:r w:rsidRPr="009A73DF">
              <w:rPr>
                <w:rFonts w:ascii="Arial" w:hAnsi="Arial" w:cs="Arial"/>
                <w:bCs/>
                <w:color w:val="000000"/>
                <w:sz w:val="20"/>
                <w:szCs w:val="20"/>
              </w:rPr>
              <w:t xml:space="preserve"> and </w:t>
            </w:r>
            <w:r>
              <w:rPr>
                <w:rFonts w:ascii="Arial" w:hAnsi="Arial" w:cs="Arial"/>
                <w:bCs/>
                <w:color w:val="000000"/>
                <w:sz w:val="20"/>
                <w:szCs w:val="20"/>
              </w:rPr>
              <w:t>5</w:t>
            </w:r>
            <w:r w:rsidRPr="009A73DF">
              <w:rPr>
                <w:rFonts w:ascii="Arial" w:hAnsi="Arial" w:cs="Arial"/>
                <w:bCs/>
                <w:color w:val="000000"/>
                <w:sz w:val="20"/>
                <w:szCs w:val="20"/>
              </w:rPr>
              <w:t xml:space="preserve"> </w:t>
            </w:r>
            <w:r w:rsidR="00486ACC">
              <w:rPr>
                <w:rFonts w:ascii="Arial" w:hAnsi="Arial" w:cs="Arial"/>
                <w:bCs/>
                <w:color w:val="000000"/>
                <w:sz w:val="20"/>
                <w:szCs w:val="20"/>
              </w:rPr>
              <w:t>HCA</w:t>
            </w:r>
          </w:p>
          <w:p w:rsidR="00164EA7" w:rsidRPr="009A73DF" w:rsidRDefault="00164EA7" w:rsidP="00486ACC">
            <w:pPr>
              <w:jc w:val="center"/>
              <w:rPr>
                <w:rFonts w:ascii="Arial" w:hAnsi="Arial" w:cs="Arial"/>
                <w:bCs/>
                <w:color w:val="000000"/>
                <w:sz w:val="20"/>
                <w:szCs w:val="20"/>
              </w:rPr>
            </w:pPr>
            <w:r>
              <w:rPr>
                <w:rFonts w:ascii="Arial" w:hAnsi="Arial" w:cs="Arial"/>
                <w:bCs/>
                <w:color w:val="000000"/>
                <w:sz w:val="20"/>
                <w:szCs w:val="20"/>
              </w:rPr>
              <w:t>(1 extra HCA)</w:t>
            </w:r>
          </w:p>
        </w:tc>
        <w:tc>
          <w:tcPr>
            <w:tcW w:w="17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Pr="009A73DF" w:rsidRDefault="00526069" w:rsidP="00486ACC">
            <w:pPr>
              <w:jc w:val="center"/>
              <w:rPr>
                <w:rFonts w:ascii="Arial" w:hAnsi="Arial" w:cs="Arial"/>
                <w:bCs/>
                <w:color w:val="000000"/>
                <w:sz w:val="20"/>
                <w:szCs w:val="20"/>
              </w:rPr>
            </w:pPr>
            <w:r w:rsidRPr="009A73DF">
              <w:rPr>
                <w:rFonts w:ascii="Arial" w:hAnsi="Arial" w:cs="Arial"/>
                <w:bCs/>
                <w:color w:val="000000"/>
                <w:sz w:val="20"/>
                <w:szCs w:val="20"/>
              </w:rPr>
              <w:t>4</w:t>
            </w:r>
            <w:r w:rsidR="00486ACC">
              <w:rPr>
                <w:rFonts w:ascii="Arial" w:hAnsi="Arial" w:cs="Arial"/>
                <w:bCs/>
                <w:color w:val="000000"/>
                <w:sz w:val="20"/>
                <w:szCs w:val="20"/>
              </w:rPr>
              <w:t>RN</w:t>
            </w:r>
            <w:r w:rsidRPr="009A73DF">
              <w:rPr>
                <w:rFonts w:ascii="Arial" w:hAnsi="Arial" w:cs="Arial"/>
                <w:bCs/>
                <w:color w:val="000000"/>
                <w:sz w:val="20"/>
                <w:szCs w:val="20"/>
              </w:rPr>
              <w:t xml:space="preserve"> and 4 </w:t>
            </w:r>
            <w:r w:rsidR="00486ACC">
              <w:rPr>
                <w:rFonts w:ascii="Arial" w:hAnsi="Arial" w:cs="Arial"/>
                <w:bCs/>
                <w:color w:val="000000"/>
                <w:sz w:val="20"/>
                <w:szCs w:val="20"/>
              </w:rPr>
              <w:t>HCA</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26069" w:rsidRPr="009A73DF" w:rsidRDefault="00526069" w:rsidP="009A73DF">
            <w:pPr>
              <w:jc w:val="center"/>
              <w:rPr>
                <w:rFonts w:ascii="Arial" w:hAnsi="Arial" w:cs="Arial"/>
                <w:bCs/>
                <w:color w:val="000000"/>
                <w:sz w:val="20"/>
                <w:szCs w:val="20"/>
              </w:rPr>
            </w:pPr>
            <w:r w:rsidRPr="009A73DF">
              <w:rPr>
                <w:rFonts w:ascii="Arial" w:hAnsi="Arial" w:cs="Arial"/>
                <w:bCs/>
                <w:color w:val="000000"/>
                <w:sz w:val="20"/>
                <w:szCs w:val="20"/>
              </w:rPr>
              <w:t>1:</w:t>
            </w:r>
            <w:r>
              <w:rPr>
                <w:rFonts w:ascii="Arial" w:hAnsi="Arial" w:cs="Arial"/>
                <w:bCs/>
                <w:color w:val="000000"/>
                <w:sz w:val="20"/>
                <w:szCs w:val="20"/>
              </w:rPr>
              <w:t>5</w:t>
            </w:r>
          </w:p>
        </w:tc>
      </w:tr>
      <w:tr w:rsidR="00526069" w:rsidRPr="009A73DF" w:rsidTr="00486ACC">
        <w:trPr>
          <w:trHeight w:val="330"/>
          <w:jc w:val="center"/>
        </w:trPr>
        <w:tc>
          <w:tcPr>
            <w:tcW w:w="14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Pr="009A73DF" w:rsidRDefault="00526069" w:rsidP="009A73DF">
            <w:pPr>
              <w:jc w:val="both"/>
              <w:rPr>
                <w:rFonts w:ascii="Arial" w:hAnsi="Arial" w:cs="Arial"/>
                <w:bCs/>
                <w:color w:val="000000"/>
                <w:szCs w:val="20"/>
              </w:rPr>
            </w:pPr>
            <w:r w:rsidRPr="009A73DF">
              <w:rPr>
                <w:rFonts w:ascii="Arial" w:hAnsi="Arial" w:cs="Arial"/>
                <w:bCs/>
                <w:color w:val="000000"/>
                <w:szCs w:val="20"/>
              </w:rPr>
              <w:t>CRU</w:t>
            </w:r>
          </w:p>
        </w:tc>
        <w:tc>
          <w:tcPr>
            <w:tcW w:w="10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26069" w:rsidRPr="009A73DF" w:rsidRDefault="00526069" w:rsidP="009A73DF">
            <w:pPr>
              <w:jc w:val="center"/>
              <w:rPr>
                <w:rFonts w:ascii="Arial" w:hAnsi="Arial" w:cs="Arial"/>
                <w:bCs/>
                <w:color w:val="000000"/>
                <w:sz w:val="20"/>
                <w:szCs w:val="20"/>
              </w:rPr>
            </w:pPr>
            <w:r w:rsidRPr="009A73DF">
              <w:rPr>
                <w:rFonts w:ascii="Arial" w:hAnsi="Arial" w:cs="Arial"/>
                <w:bCs/>
                <w:color w:val="000000"/>
                <w:sz w:val="20"/>
                <w:szCs w:val="20"/>
              </w:rPr>
              <w:t>30</w:t>
            </w:r>
          </w:p>
        </w:tc>
        <w:tc>
          <w:tcPr>
            <w:tcW w:w="22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Default="00526069" w:rsidP="00486ACC">
            <w:pPr>
              <w:jc w:val="center"/>
              <w:rPr>
                <w:rFonts w:ascii="Arial" w:hAnsi="Arial" w:cs="Arial"/>
                <w:bCs/>
                <w:color w:val="000000"/>
                <w:sz w:val="20"/>
                <w:szCs w:val="20"/>
              </w:rPr>
            </w:pPr>
            <w:r w:rsidRPr="009A73DF">
              <w:rPr>
                <w:rFonts w:ascii="Arial" w:hAnsi="Arial" w:cs="Arial"/>
                <w:bCs/>
                <w:color w:val="000000"/>
                <w:sz w:val="20"/>
                <w:szCs w:val="20"/>
              </w:rPr>
              <w:t>4</w:t>
            </w:r>
            <w:r w:rsidR="00486ACC">
              <w:rPr>
                <w:rFonts w:ascii="Arial" w:hAnsi="Arial" w:cs="Arial"/>
                <w:bCs/>
                <w:color w:val="000000"/>
                <w:sz w:val="20"/>
                <w:szCs w:val="20"/>
              </w:rPr>
              <w:t>RN</w:t>
            </w:r>
            <w:r w:rsidRPr="009A73DF">
              <w:rPr>
                <w:rFonts w:ascii="Arial" w:hAnsi="Arial" w:cs="Arial"/>
                <w:bCs/>
                <w:color w:val="000000"/>
                <w:sz w:val="20"/>
                <w:szCs w:val="20"/>
              </w:rPr>
              <w:t xml:space="preserve">* and </w:t>
            </w:r>
            <w:r>
              <w:rPr>
                <w:rFonts w:ascii="Arial" w:hAnsi="Arial" w:cs="Arial"/>
                <w:bCs/>
                <w:color w:val="000000"/>
                <w:sz w:val="20"/>
                <w:szCs w:val="20"/>
              </w:rPr>
              <w:t>6</w:t>
            </w:r>
            <w:r w:rsidRPr="009A73DF">
              <w:rPr>
                <w:rFonts w:ascii="Arial" w:hAnsi="Arial" w:cs="Arial"/>
                <w:bCs/>
                <w:color w:val="000000"/>
                <w:sz w:val="20"/>
                <w:szCs w:val="20"/>
              </w:rPr>
              <w:t xml:space="preserve"> </w:t>
            </w:r>
            <w:r w:rsidR="00486ACC">
              <w:rPr>
                <w:rFonts w:ascii="Arial" w:hAnsi="Arial" w:cs="Arial"/>
                <w:bCs/>
                <w:color w:val="000000"/>
                <w:sz w:val="20"/>
                <w:szCs w:val="20"/>
              </w:rPr>
              <w:t>HCA</w:t>
            </w:r>
          </w:p>
          <w:p w:rsidR="00164EA7" w:rsidRPr="009A73DF" w:rsidRDefault="00164EA7" w:rsidP="00486ACC">
            <w:pPr>
              <w:jc w:val="center"/>
              <w:rPr>
                <w:rFonts w:ascii="Arial" w:hAnsi="Arial" w:cs="Arial"/>
                <w:bCs/>
                <w:color w:val="000000"/>
                <w:sz w:val="20"/>
                <w:szCs w:val="20"/>
              </w:rPr>
            </w:pPr>
            <w:r>
              <w:rPr>
                <w:rFonts w:ascii="Arial" w:hAnsi="Arial" w:cs="Arial"/>
                <w:bCs/>
                <w:color w:val="000000"/>
                <w:sz w:val="20"/>
                <w:szCs w:val="20"/>
              </w:rPr>
              <w:t>(1 extra HCA)</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Default="00526069" w:rsidP="00486ACC">
            <w:pPr>
              <w:jc w:val="center"/>
              <w:rPr>
                <w:rFonts w:ascii="Arial" w:hAnsi="Arial" w:cs="Arial"/>
                <w:bCs/>
                <w:color w:val="000000"/>
                <w:sz w:val="20"/>
                <w:szCs w:val="20"/>
              </w:rPr>
            </w:pPr>
            <w:r w:rsidRPr="009A73DF">
              <w:rPr>
                <w:rFonts w:ascii="Arial" w:hAnsi="Arial" w:cs="Arial"/>
                <w:bCs/>
                <w:color w:val="000000"/>
                <w:sz w:val="20"/>
                <w:szCs w:val="20"/>
              </w:rPr>
              <w:t>4</w:t>
            </w:r>
            <w:r w:rsidR="00486ACC">
              <w:rPr>
                <w:rFonts w:ascii="Arial" w:hAnsi="Arial" w:cs="Arial"/>
                <w:bCs/>
                <w:color w:val="000000"/>
                <w:sz w:val="20"/>
                <w:szCs w:val="20"/>
              </w:rPr>
              <w:t>RN</w:t>
            </w:r>
            <w:r w:rsidRPr="009A73DF">
              <w:rPr>
                <w:rFonts w:ascii="Arial" w:hAnsi="Arial" w:cs="Arial"/>
                <w:bCs/>
                <w:color w:val="000000"/>
                <w:sz w:val="20"/>
                <w:szCs w:val="20"/>
              </w:rPr>
              <w:t xml:space="preserve"> and </w:t>
            </w:r>
            <w:r>
              <w:rPr>
                <w:rFonts w:ascii="Arial" w:hAnsi="Arial" w:cs="Arial"/>
                <w:bCs/>
                <w:color w:val="000000"/>
                <w:sz w:val="20"/>
                <w:szCs w:val="20"/>
              </w:rPr>
              <w:t>6</w:t>
            </w:r>
            <w:r w:rsidRPr="009A73DF">
              <w:rPr>
                <w:rFonts w:ascii="Arial" w:hAnsi="Arial" w:cs="Arial"/>
                <w:bCs/>
                <w:color w:val="000000"/>
                <w:sz w:val="20"/>
                <w:szCs w:val="20"/>
              </w:rPr>
              <w:t xml:space="preserve"> </w:t>
            </w:r>
            <w:r w:rsidR="00486ACC">
              <w:rPr>
                <w:rFonts w:ascii="Arial" w:hAnsi="Arial" w:cs="Arial"/>
                <w:bCs/>
                <w:color w:val="000000"/>
                <w:sz w:val="20"/>
                <w:szCs w:val="20"/>
              </w:rPr>
              <w:t>HCA</w:t>
            </w:r>
          </w:p>
          <w:p w:rsidR="00164EA7" w:rsidRPr="009A73DF" w:rsidRDefault="00164EA7" w:rsidP="00486ACC">
            <w:pPr>
              <w:jc w:val="center"/>
              <w:rPr>
                <w:rFonts w:ascii="Arial" w:hAnsi="Arial" w:cs="Arial"/>
                <w:bCs/>
                <w:color w:val="000000"/>
                <w:sz w:val="20"/>
                <w:szCs w:val="20"/>
              </w:rPr>
            </w:pPr>
            <w:r>
              <w:rPr>
                <w:rFonts w:ascii="Arial" w:hAnsi="Arial" w:cs="Arial"/>
                <w:bCs/>
                <w:color w:val="000000"/>
                <w:sz w:val="20"/>
                <w:szCs w:val="20"/>
              </w:rPr>
              <w:t>(1 extra HCA)</w:t>
            </w:r>
          </w:p>
        </w:tc>
        <w:tc>
          <w:tcPr>
            <w:tcW w:w="17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26069" w:rsidRDefault="00526069" w:rsidP="00486ACC">
            <w:pPr>
              <w:jc w:val="center"/>
              <w:rPr>
                <w:rFonts w:ascii="Arial" w:hAnsi="Arial" w:cs="Arial"/>
                <w:bCs/>
                <w:color w:val="000000"/>
                <w:sz w:val="20"/>
                <w:szCs w:val="20"/>
              </w:rPr>
            </w:pPr>
            <w:r>
              <w:rPr>
                <w:rFonts w:ascii="Arial" w:hAnsi="Arial" w:cs="Arial"/>
                <w:bCs/>
                <w:color w:val="000000"/>
                <w:sz w:val="20"/>
                <w:szCs w:val="20"/>
              </w:rPr>
              <w:t>4</w:t>
            </w:r>
            <w:r w:rsidR="00486ACC">
              <w:rPr>
                <w:rFonts w:ascii="Arial" w:hAnsi="Arial" w:cs="Arial"/>
                <w:bCs/>
                <w:color w:val="000000"/>
                <w:sz w:val="20"/>
                <w:szCs w:val="20"/>
              </w:rPr>
              <w:t>RN</w:t>
            </w:r>
            <w:r w:rsidRPr="009A73DF">
              <w:rPr>
                <w:rFonts w:ascii="Arial" w:hAnsi="Arial" w:cs="Arial"/>
                <w:bCs/>
                <w:color w:val="000000"/>
                <w:sz w:val="20"/>
                <w:szCs w:val="20"/>
              </w:rPr>
              <w:t xml:space="preserve"> and 5</w:t>
            </w:r>
            <w:r w:rsidR="00486ACC">
              <w:rPr>
                <w:rFonts w:ascii="Arial" w:hAnsi="Arial" w:cs="Arial"/>
                <w:bCs/>
                <w:color w:val="000000"/>
                <w:sz w:val="20"/>
                <w:szCs w:val="20"/>
              </w:rPr>
              <w:t>HCA</w:t>
            </w:r>
            <w:r w:rsidR="00164EA7">
              <w:rPr>
                <w:rFonts w:ascii="Arial" w:hAnsi="Arial" w:cs="Arial"/>
                <w:bCs/>
                <w:color w:val="000000"/>
                <w:sz w:val="20"/>
                <w:szCs w:val="20"/>
              </w:rPr>
              <w:t xml:space="preserve"> </w:t>
            </w:r>
          </w:p>
          <w:p w:rsidR="00164EA7" w:rsidRPr="009A73DF" w:rsidRDefault="00164EA7" w:rsidP="00486ACC">
            <w:pPr>
              <w:jc w:val="center"/>
              <w:rPr>
                <w:rFonts w:ascii="Arial" w:hAnsi="Arial" w:cs="Arial"/>
                <w:bCs/>
                <w:color w:val="000000"/>
                <w:sz w:val="20"/>
                <w:szCs w:val="20"/>
              </w:rPr>
            </w:pPr>
            <w:r>
              <w:rPr>
                <w:rFonts w:ascii="Arial" w:hAnsi="Arial" w:cs="Arial"/>
                <w:bCs/>
                <w:color w:val="000000"/>
                <w:sz w:val="20"/>
                <w:szCs w:val="20"/>
              </w:rPr>
              <w:t>(1 extra RN)</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26069" w:rsidRPr="009A73DF" w:rsidRDefault="00526069" w:rsidP="009A73DF">
            <w:pPr>
              <w:jc w:val="center"/>
              <w:rPr>
                <w:rFonts w:ascii="Arial" w:hAnsi="Arial" w:cs="Arial"/>
                <w:bCs/>
                <w:color w:val="000000"/>
                <w:sz w:val="20"/>
                <w:szCs w:val="20"/>
              </w:rPr>
            </w:pPr>
            <w:r w:rsidRPr="009A73DF">
              <w:rPr>
                <w:rFonts w:ascii="Arial" w:hAnsi="Arial" w:cs="Arial"/>
                <w:bCs/>
                <w:color w:val="000000"/>
                <w:sz w:val="20"/>
                <w:szCs w:val="20"/>
              </w:rPr>
              <w:t>1:7</w:t>
            </w:r>
          </w:p>
        </w:tc>
      </w:tr>
    </w:tbl>
    <w:p w:rsidR="009A73DF" w:rsidRPr="009A73DF" w:rsidRDefault="009A73DF" w:rsidP="009A73DF">
      <w:pPr>
        <w:spacing w:after="200" w:line="276" w:lineRule="auto"/>
        <w:rPr>
          <w:rFonts w:ascii="Arial" w:eastAsiaTheme="minorHAnsi" w:hAnsi="Arial" w:cs="Arial"/>
          <w:lang w:eastAsia="en-US"/>
        </w:rPr>
      </w:pPr>
      <w:r w:rsidRPr="009A73DF">
        <w:rPr>
          <w:rFonts w:ascii="Arial" w:eastAsiaTheme="minorHAnsi" w:hAnsi="Arial" w:cs="Arial"/>
          <w:lang w:eastAsia="en-US"/>
        </w:rPr>
        <w:t xml:space="preserve"> </w:t>
      </w:r>
    </w:p>
    <w:p w:rsidR="00486ACC" w:rsidRDefault="009A73DF" w:rsidP="009A73DF">
      <w:pPr>
        <w:spacing w:after="200" w:line="276" w:lineRule="auto"/>
        <w:rPr>
          <w:rFonts w:ascii="Arial" w:eastAsiaTheme="minorHAnsi" w:hAnsi="Arial" w:cs="Arial"/>
          <w:lang w:eastAsia="en-US"/>
        </w:rPr>
      </w:pPr>
      <w:r w:rsidRPr="009A73DF">
        <w:rPr>
          <w:rFonts w:ascii="Arial" w:eastAsiaTheme="minorHAnsi" w:hAnsi="Arial" w:cs="Arial"/>
          <w:lang w:eastAsia="en-US"/>
        </w:rPr>
        <w:t>* Ward Manager</w:t>
      </w:r>
      <w:r w:rsidR="00486ACC">
        <w:rPr>
          <w:rFonts w:ascii="Arial" w:eastAsiaTheme="minorHAnsi" w:hAnsi="Arial" w:cs="Arial"/>
          <w:lang w:eastAsia="en-US"/>
        </w:rPr>
        <w:t xml:space="preserve"> not included in establishments as they have supervisory status. </w:t>
      </w:r>
    </w:p>
    <w:p w:rsidR="004C4EE8" w:rsidRPr="004C4EE8" w:rsidRDefault="004C4EE8">
      <w:pPr>
        <w:ind w:right="2075"/>
        <w:jc w:val="both"/>
        <w:rPr>
          <w:rFonts w:ascii="Arial" w:eastAsia="Arial" w:hAnsi="Arial" w:cs="Arial"/>
          <w:b/>
          <w:sz w:val="22"/>
          <w:szCs w:val="22"/>
          <w:lang w:val="en-US" w:eastAsia="en-US"/>
        </w:rPr>
      </w:pPr>
    </w:p>
    <w:sectPr w:rsidR="004C4EE8" w:rsidRPr="004C4EE8" w:rsidSect="009A73DF">
      <w:pgSz w:w="16838" w:h="11906" w:orient="landscape"/>
      <w:pgMar w:top="1134" w:right="85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E79" w:rsidRDefault="00954E79" w:rsidP="00FB3548">
      <w:r>
        <w:separator/>
      </w:r>
    </w:p>
  </w:endnote>
  <w:endnote w:type="continuationSeparator" w:id="0">
    <w:p w:rsidR="00954E79" w:rsidRDefault="00954E79" w:rsidP="00FB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714609"/>
      <w:docPartObj>
        <w:docPartGallery w:val="Page Numbers (Bottom of Page)"/>
        <w:docPartUnique/>
      </w:docPartObj>
    </w:sdtPr>
    <w:sdtEndPr>
      <w:rPr>
        <w:noProof/>
      </w:rPr>
    </w:sdtEndPr>
    <w:sdtContent>
      <w:p w:rsidR="00954E79" w:rsidRDefault="00954E79">
        <w:pPr>
          <w:pStyle w:val="Footer"/>
          <w:jc w:val="right"/>
        </w:pPr>
        <w:r>
          <w:fldChar w:fldCharType="begin"/>
        </w:r>
        <w:r>
          <w:instrText xml:space="preserve"> PAGE   \* MERGEFORMAT </w:instrText>
        </w:r>
        <w:r>
          <w:fldChar w:fldCharType="separate"/>
        </w:r>
        <w:r w:rsidR="00E4313F">
          <w:rPr>
            <w:noProof/>
          </w:rPr>
          <w:t>14</w:t>
        </w:r>
        <w:r>
          <w:rPr>
            <w:noProof/>
          </w:rPr>
          <w:fldChar w:fldCharType="end"/>
        </w:r>
      </w:p>
    </w:sdtContent>
  </w:sdt>
  <w:p w:rsidR="00954E79" w:rsidRDefault="00954E79">
    <w:pPr>
      <w:pStyle w:val="Footer"/>
    </w:pPr>
  </w:p>
  <w:p w:rsidR="00954E79" w:rsidRDefault="00954E79"/>
  <w:p w:rsidR="00954E79" w:rsidRDefault="00954E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E79" w:rsidRDefault="00954E79" w:rsidP="00FB3548">
      <w:r>
        <w:separator/>
      </w:r>
    </w:p>
  </w:footnote>
  <w:footnote w:type="continuationSeparator" w:id="0">
    <w:p w:rsidR="00954E79" w:rsidRDefault="00954E79" w:rsidP="00FB3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AF2"/>
    <w:multiLevelType w:val="hybridMultilevel"/>
    <w:tmpl w:val="186E9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2D1C17"/>
    <w:multiLevelType w:val="hybridMultilevel"/>
    <w:tmpl w:val="BDA049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4A0193"/>
    <w:multiLevelType w:val="hybridMultilevel"/>
    <w:tmpl w:val="48D2E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0044D8"/>
    <w:multiLevelType w:val="hybridMultilevel"/>
    <w:tmpl w:val="B2A27E8C"/>
    <w:lvl w:ilvl="0" w:tplc="2D7EB60A">
      <w:start w:val="10"/>
      <w:numFmt w:val="decimal"/>
      <w:lvlText w:val="%1."/>
      <w:lvlJc w:val="left"/>
      <w:pPr>
        <w:ind w:left="-66" w:hanging="360"/>
      </w:pPr>
      <w:rPr>
        <w:rFonts w:hint="default"/>
        <w:color w:val="auto"/>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nsid w:val="075E6071"/>
    <w:multiLevelType w:val="multilevel"/>
    <w:tmpl w:val="FAA65800"/>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6810A2A"/>
    <w:multiLevelType w:val="hybridMultilevel"/>
    <w:tmpl w:val="3D8C8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491CCE"/>
    <w:multiLevelType w:val="hybridMultilevel"/>
    <w:tmpl w:val="5672B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B67556"/>
    <w:multiLevelType w:val="hybridMultilevel"/>
    <w:tmpl w:val="6F464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A10A7D"/>
    <w:multiLevelType w:val="hybridMultilevel"/>
    <w:tmpl w:val="5C5A4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B70D60"/>
    <w:multiLevelType w:val="hybridMultilevel"/>
    <w:tmpl w:val="73CA91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4D22F4"/>
    <w:multiLevelType w:val="multilevel"/>
    <w:tmpl w:val="21A4DE74"/>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nsid w:val="2C672C76"/>
    <w:multiLevelType w:val="hybridMultilevel"/>
    <w:tmpl w:val="E8C09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711E2C"/>
    <w:multiLevelType w:val="hybridMultilevel"/>
    <w:tmpl w:val="5E16E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18F00E3"/>
    <w:multiLevelType w:val="hybridMultilevel"/>
    <w:tmpl w:val="6A106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5A36779"/>
    <w:multiLevelType w:val="hybridMultilevel"/>
    <w:tmpl w:val="CD5022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BB0B5C"/>
    <w:multiLevelType w:val="hybridMultilevel"/>
    <w:tmpl w:val="14042554"/>
    <w:lvl w:ilvl="0" w:tplc="F616753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nsid w:val="38316717"/>
    <w:multiLevelType w:val="hybridMultilevel"/>
    <w:tmpl w:val="69C084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C16CE8"/>
    <w:multiLevelType w:val="hybridMultilevel"/>
    <w:tmpl w:val="A2CC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7D11E6"/>
    <w:multiLevelType w:val="hybridMultilevel"/>
    <w:tmpl w:val="35F8F44C"/>
    <w:lvl w:ilvl="0" w:tplc="8CE809B6">
      <w:start w:val="1"/>
      <w:numFmt w:val="decimal"/>
      <w:lvlText w:val="%1."/>
      <w:lvlJc w:val="left"/>
      <w:pPr>
        <w:ind w:left="-66" w:hanging="360"/>
      </w:pPr>
      <w:rPr>
        <w:b/>
        <w:color w:val="auto"/>
      </w:rPr>
    </w:lvl>
    <w:lvl w:ilvl="1" w:tplc="08090019">
      <w:start w:val="1"/>
      <w:numFmt w:val="lowerLetter"/>
      <w:lvlText w:val="%2."/>
      <w:lvlJc w:val="left"/>
      <w:pPr>
        <w:ind w:left="654" w:hanging="360"/>
      </w:pPr>
    </w:lvl>
    <w:lvl w:ilvl="2" w:tplc="0809001B">
      <w:start w:val="1"/>
      <w:numFmt w:val="lowerRoman"/>
      <w:lvlText w:val="%3."/>
      <w:lvlJc w:val="right"/>
      <w:pPr>
        <w:ind w:left="1374" w:hanging="180"/>
      </w:pPr>
    </w:lvl>
    <w:lvl w:ilvl="3" w:tplc="0809000F">
      <w:start w:val="1"/>
      <w:numFmt w:val="decimal"/>
      <w:lvlText w:val="%4."/>
      <w:lvlJc w:val="left"/>
      <w:pPr>
        <w:ind w:left="2094" w:hanging="360"/>
      </w:pPr>
    </w:lvl>
    <w:lvl w:ilvl="4" w:tplc="08090019">
      <w:start w:val="1"/>
      <w:numFmt w:val="lowerLetter"/>
      <w:lvlText w:val="%5."/>
      <w:lvlJc w:val="left"/>
      <w:pPr>
        <w:ind w:left="2814" w:hanging="360"/>
      </w:pPr>
    </w:lvl>
    <w:lvl w:ilvl="5" w:tplc="0809001B">
      <w:start w:val="1"/>
      <w:numFmt w:val="lowerRoman"/>
      <w:lvlText w:val="%6."/>
      <w:lvlJc w:val="right"/>
      <w:pPr>
        <w:ind w:left="3534" w:hanging="180"/>
      </w:pPr>
    </w:lvl>
    <w:lvl w:ilvl="6" w:tplc="0809000F">
      <w:start w:val="1"/>
      <w:numFmt w:val="decimal"/>
      <w:lvlText w:val="%7."/>
      <w:lvlJc w:val="left"/>
      <w:pPr>
        <w:ind w:left="4254" w:hanging="360"/>
      </w:pPr>
    </w:lvl>
    <w:lvl w:ilvl="7" w:tplc="08090019">
      <w:start w:val="1"/>
      <w:numFmt w:val="lowerLetter"/>
      <w:lvlText w:val="%8."/>
      <w:lvlJc w:val="left"/>
      <w:pPr>
        <w:ind w:left="4974" w:hanging="360"/>
      </w:pPr>
    </w:lvl>
    <w:lvl w:ilvl="8" w:tplc="0809001B">
      <w:start w:val="1"/>
      <w:numFmt w:val="lowerRoman"/>
      <w:lvlText w:val="%9."/>
      <w:lvlJc w:val="right"/>
      <w:pPr>
        <w:ind w:left="5694" w:hanging="180"/>
      </w:pPr>
    </w:lvl>
  </w:abstractNum>
  <w:abstractNum w:abstractNumId="19">
    <w:nsid w:val="3FC95184"/>
    <w:multiLevelType w:val="hybridMultilevel"/>
    <w:tmpl w:val="D05CFC8C"/>
    <w:lvl w:ilvl="0" w:tplc="BF689F98">
      <w:start w:val="1"/>
      <w:numFmt w:val="bullet"/>
      <w:lvlText w:val=""/>
      <w:lvlJc w:val="left"/>
      <w:pPr>
        <w:ind w:left="502"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1941D33"/>
    <w:multiLevelType w:val="hybridMultilevel"/>
    <w:tmpl w:val="C2F4B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77E01BB"/>
    <w:multiLevelType w:val="hybridMultilevel"/>
    <w:tmpl w:val="3A6C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CA48D0"/>
    <w:multiLevelType w:val="hybridMultilevel"/>
    <w:tmpl w:val="7C36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982F4F"/>
    <w:multiLevelType w:val="hybridMultilevel"/>
    <w:tmpl w:val="3B2EE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1A32D8E"/>
    <w:multiLevelType w:val="hybridMultilevel"/>
    <w:tmpl w:val="A3544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5AE3E30"/>
    <w:multiLevelType w:val="hybridMultilevel"/>
    <w:tmpl w:val="7056FA6E"/>
    <w:lvl w:ilvl="0" w:tplc="90B6F9C4">
      <w:start w:val="4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BE1602"/>
    <w:multiLevelType w:val="hybridMultilevel"/>
    <w:tmpl w:val="F7983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0B82C06"/>
    <w:multiLevelType w:val="hybridMultilevel"/>
    <w:tmpl w:val="3D009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1CA40DC"/>
    <w:multiLevelType w:val="hybridMultilevel"/>
    <w:tmpl w:val="0CC0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366E6C"/>
    <w:multiLevelType w:val="hybridMultilevel"/>
    <w:tmpl w:val="BB0A2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7F60819"/>
    <w:multiLevelType w:val="hybridMultilevel"/>
    <w:tmpl w:val="F2042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781D19"/>
    <w:multiLevelType w:val="hybridMultilevel"/>
    <w:tmpl w:val="4FB658E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nsid w:val="788E31A6"/>
    <w:multiLevelType w:val="hybridMultilevel"/>
    <w:tmpl w:val="DACA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A24AF6"/>
    <w:multiLevelType w:val="hybridMultilevel"/>
    <w:tmpl w:val="F9526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27"/>
  </w:num>
  <w:num w:numId="4">
    <w:abstractNumId w:val="2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num>
  <w:num w:numId="8">
    <w:abstractNumId w:val="32"/>
  </w:num>
  <w:num w:numId="9">
    <w:abstractNumId w:val="9"/>
  </w:num>
  <w:num w:numId="10">
    <w:abstractNumId w:val="14"/>
  </w:num>
  <w:num w:numId="11">
    <w:abstractNumId w:val="10"/>
  </w:num>
  <w:num w:numId="12">
    <w:abstractNumId w:val="4"/>
  </w:num>
  <w:num w:numId="13">
    <w:abstractNumId w:val="28"/>
  </w:num>
  <w:num w:numId="14">
    <w:abstractNumId w:val="33"/>
  </w:num>
  <w:num w:numId="15">
    <w:abstractNumId w:val="11"/>
  </w:num>
  <w:num w:numId="16">
    <w:abstractNumId w:val="7"/>
  </w:num>
  <w:num w:numId="17">
    <w:abstractNumId w:val="0"/>
  </w:num>
  <w:num w:numId="18">
    <w:abstractNumId w:val="5"/>
  </w:num>
  <w:num w:numId="19">
    <w:abstractNumId w:val="12"/>
  </w:num>
  <w:num w:numId="20">
    <w:abstractNumId w:val="24"/>
  </w:num>
  <w:num w:numId="21">
    <w:abstractNumId w:val="6"/>
  </w:num>
  <w:num w:numId="22">
    <w:abstractNumId w:val="20"/>
  </w:num>
  <w:num w:numId="23">
    <w:abstractNumId w:val="26"/>
  </w:num>
  <w:num w:numId="24">
    <w:abstractNumId w:val="23"/>
  </w:num>
  <w:num w:numId="25">
    <w:abstractNumId w:val="2"/>
  </w:num>
  <w:num w:numId="26">
    <w:abstractNumId w:val="31"/>
  </w:num>
  <w:num w:numId="27">
    <w:abstractNumId w:val="30"/>
  </w:num>
  <w:num w:numId="28">
    <w:abstractNumId w:val="8"/>
  </w:num>
  <w:num w:numId="29">
    <w:abstractNumId w:val="1"/>
  </w:num>
  <w:num w:numId="30">
    <w:abstractNumId w:val="17"/>
  </w:num>
  <w:num w:numId="31">
    <w:abstractNumId w:val="3"/>
  </w:num>
  <w:num w:numId="32">
    <w:abstractNumId w:val="16"/>
  </w:num>
  <w:num w:numId="33">
    <w:abstractNumId w:val="19"/>
  </w:num>
  <w:num w:numId="34">
    <w:abstractNumId w:val="2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48"/>
    <w:rsid w:val="000007CE"/>
    <w:rsid w:val="00001F48"/>
    <w:rsid w:val="00003692"/>
    <w:rsid w:val="00003E9B"/>
    <w:rsid w:val="00006378"/>
    <w:rsid w:val="00014363"/>
    <w:rsid w:val="00015C81"/>
    <w:rsid w:val="00017B16"/>
    <w:rsid w:val="00024271"/>
    <w:rsid w:val="00024879"/>
    <w:rsid w:val="0002567B"/>
    <w:rsid w:val="000308C7"/>
    <w:rsid w:val="000331EC"/>
    <w:rsid w:val="00033ED2"/>
    <w:rsid w:val="0004025E"/>
    <w:rsid w:val="0004093B"/>
    <w:rsid w:val="00040CBE"/>
    <w:rsid w:val="00044717"/>
    <w:rsid w:val="000449C1"/>
    <w:rsid w:val="0004764D"/>
    <w:rsid w:val="000509EB"/>
    <w:rsid w:val="00050B8B"/>
    <w:rsid w:val="00051FEE"/>
    <w:rsid w:val="00053ED3"/>
    <w:rsid w:val="00055C47"/>
    <w:rsid w:val="00056078"/>
    <w:rsid w:val="000565CB"/>
    <w:rsid w:val="000635E1"/>
    <w:rsid w:val="00064D82"/>
    <w:rsid w:val="000657C7"/>
    <w:rsid w:val="00065DB0"/>
    <w:rsid w:val="00066096"/>
    <w:rsid w:val="0006666E"/>
    <w:rsid w:val="00070DAE"/>
    <w:rsid w:val="00073107"/>
    <w:rsid w:val="000735FB"/>
    <w:rsid w:val="000742DB"/>
    <w:rsid w:val="00074C9B"/>
    <w:rsid w:val="00077FA4"/>
    <w:rsid w:val="0008228A"/>
    <w:rsid w:val="00083043"/>
    <w:rsid w:val="000832E9"/>
    <w:rsid w:val="00084E8E"/>
    <w:rsid w:val="00084E97"/>
    <w:rsid w:val="00087D5D"/>
    <w:rsid w:val="00087ECF"/>
    <w:rsid w:val="00090086"/>
    <w:rsid w:val="00090576"/>
    <w:rsid w:val="00090DB5"/>
    <w:rsid w:val="0009160C"/>
    <w:rsid w:val="0009480F"/>
    <w:rsid w:val="00094CD3"/>
    <w:rsid w:val="000A04CE"/>
    <w:rsid w:val="000A11C6"/>
    <w:rsid w:val="000A15C0"/>
    <w:rsid w:val="000A2CA8"/>
    <w:rsid w:val="000A3515"/>
    <w:rsid w:val="000A456A"/>
    <w:rsid w:val="000A5DAF"/>
    <w:rsid w:val="000B3EFC"/>
    <w:rsid w:val="000B52A4"/>
    <w:rsid w:val="000B5F85"/>
    <w:rsid w:val="000C0CB0"/>
    <w:rsid w:val="000C3130"/>
    <w:rsid w:val="000D16BD"/>
    <w:rsid w:val="000D261E"/>
    <w:rsid w:val="000D266C"/>
    <w:rsid w:val="000D563D"/>
    <w:rsid w:val="000D72F1"/>
    <w:rsid w:val="000E02EC"/>
    <w:rsid w:val="000E24F0"/>
    <w:rsid w:val="000E2808"/>
    <w:rsid w:val="000E2BD8"/>
    <w:rsid w:val="000E6F9B"/>
    <w:rsid w:val="000F0687"/>
    <w:rsid w:val="000F0966"/>
    <w:rsid w:val="000F1312"/>
    <w:rsid w:val="000F4360"/>
    <w:rsid w:val="000F533B"/>
    <w:rsid w:val="000F5CCC"/>
    <w:rsid w:val="001008D4"/>
    <w:rsid w:val="001009A5"/>
    <w:rsid w:val="00100A51"/>
    <w:rsid w:val="00100DC5"/>
    <w:rsid w:val="00102333"/>
    <w:rsid w:val="00102568"/>
    <w:rsid w:val="001052DD"/>
    <w:rsid w:val="00107843"/>
    <w:rsid w:val="00110153"/>
    <w:rsid w:val="001120AF"/>
    <w:rsid w:val="00114119"/>
    <w:rsid w:val="001141F6"/>
    <w:rsid w:val="0011609B"/>
    <w:rsid w:val="00116ED6"/>
    <w:rsid w:val="00117C9F"/>
    <w:rsid w:val="00120003"/>
    <w:rsid w:val="001253AA"/>
    <w:rsid w:val="00126922"/>
    <w:rsid w:val="00127626"/>
    <w:rsid w:val="001309DB"/>
    <w:rsid w:val="00130BD4"/>
    <w:rsid w:val="00131AAC"/>
    <w:rsid w:val="001326DF"/>
    <w:rsid w:val="00132BC3"/>
    <w:rsid w:val="00132CB0"/>
    <w:rsid w:val="0013311D"/>
    <w:rsid w:val="00137DDF"/>
    <w:rsid w:val="00140C97"/>
    <w:rsid w:val="00141405"/>
    <w:rsid w:val="00143574"/>
    <w:rsid w:val="00143D07"/>
    <w:rsid w:val="0014455B"/>
    <w:rsid w:val="001447AD"/>
    <w:rsid w:val="00145163"/>
    <w:rsid w:val="00150410"/>
    <w:rsid w:val="0015294A"/>
    <w:rsid w:val="0015479F"/>
    <w:rsid w:val="00155893"/>
    <w:rsid w:val="00155917"/>
    <w:rsid w:val="001569CF"/>
    <w:rsid w:val="00161830"/>
    <w:rsid w:val="0016425C"/>
    <w:rsid w:val="00164EA7"/>
    <w:rsid w:val="00167EB5"/>
    <w:rsid w:val="001708A4"/>
    <w:rsid w:val="00171CCD"/>
    <w:rsid w:val="00172291"/>
    <w:rsid w:val="001730E8"/>
    <w:rsid w:val="00173D68"/>
    <w:rsid w:val="001771B9"/>
    <w:rsid w:val="00177D88"/>
    <w:rsid w:val="001807B5"/>
    <w:rsid w:val="00180E50"/>
    <w:rsid w:val="00182808"/>
    <w:rsid w:val="00185763"/>
    <w:rsid w:val="001902EC"/>
    <w:rsid w:val="0019141F"/>
    <w:rsid w:val="00192AA6"/>
    <w:rsid w:val="00197AB3"/>
    <w:rsid w:val="001A1BA5"/>
    <w:rsid w:val="001A33E7"/>
    <w:rsid w:val="001A507C"/>
    <w:rsid w:val="001A57DC"/>
    <w:rsid w:val="001A6557"/>
    <w:rsid w:val="001A6E28"/>
    <w:rsid w:val="001A715B"/>
    <w:rsid w:val="001A77D7"/>
    <w:rsid w:val="001B3629"/>
    <w:rsid w:val="001B3C87"/>
    <w:rsid w:val="001B4367"/>
    <w:rsid w:val="001B493D"/>
    <w:rsid w:val="001B4BDE"/>
    <w:rsid w:val="001B4E28"/>
    <w:rsid w:val="001B728F"/>
    <w:rsid w:val="001B7454"/>
    <w:rsid w:val="001B74C3"/>
    <w:rsid w:val="001C4812"/>
    <w:rsid w:val="001C6510"/>
    <w:rsid w:val="001C7D82"/>
    <w:rsid w:val="001D1E8D"/>
    <w:rsid w:val="001D236A"/>
    <w:rsid w:val="001D37AA"/>
    <w:rsid w:val="001E0989"/>
    <w:rsid w:val="001E3157"/>
    <w:rsid w:val="001E6BB6"/>
    <w:rsid w:val="001F2855"/>
    <w:rsid w:val="001F2A2F"/>
    <w:rsid w:val="001F3623"/>
    <w:rsid w:val="001F3FE6"/>
    <w:rsid w:val="001F535E"/>
    <w:rsid w:val="001F7A19"/>
    <w:rsid w:val="001F7FAF"/>
    <w:rsid w:val="0020385B"/>
    <w:rsid w:val="0020699F"/>
    <w:rsid w:val="0021042A"/>
    <w:rsid w:val="00210DCF"/>
    <w:rsid w:val="00212A4F"/>
    <w:rsid w:val="00214E3D"/>
    <w:rsid w:val="002209FE"/>
    <w:rsid w:val="00221D97"/>
    <w:rsid w:val="00222C67"/>
    <w:rsid w:val="0022301B"/>
    <w:rsid w:val="002235D0"/>
    <w:rsid w:val="0022410C"/>
    <w:rsid w:val="002245EB"/>
    <w:rsid w:val="002263E0"/>
    <w:rsid w:val="00231A64"/>
    <w:rsid w:val="00232EBE"/>
    <w:rsid w:val="00232F35"/>
    <w:rsid w:val="002364AC"/>
    <w:rsid w:val="00236588"/>
    <w:rsid w:val="00236E6E"/>
    <w:rsid w:val="002373F2"/>
    <w:rsid w:val="00240B9C"/>
    <w:rsid w:val="0024100F"/>
    <w:rsid w:val="0024148D"/>
    <w:rsid w:val="00244B49"/>
    <w:rsid w:val="002501F3"/>
    <w:rsid w:val="002527B5"/>
    <w:rsid w:val="00255262"/>
    <w:rsid w:val="00255496"/>
    <w:rsid w:val="00256121"/>
    <w:rsid w:val="0026081B"/>
    <w:rsid w:val="002619BB"/>
    <w:rsid w:val="002641A4"/>
    <w:rsid w:val="00266712"/>
    <w:rsid w:val="00266842"/>
    <w:rsid w:val="00281376"/>
    <w:rsid w:val="00284911"/>
    <w:rsid w:val="00290D6E"/>
    <w:rsid w:val="002940FC"/>
    <w:rsid w:val="002946FF"/>
    <w:rsid w:val="00294BC4"/>
    <w:rsid w:val="00295418"/>
    <w:rsid w:val="00297775"/>
    <w:rsid w:val="002A1AC6"/>
    <w:rsid w:val="002A2E65"/>
    <w:rsid w:val="002A3DFD"/>
    <w:rsid w:val="002A5A89"/>
    <w:rsid w:val="002A67EE"/>
    <w:rsid w:val="002B19FC"/>
    <w:rsid w:val="002B1CB8"/>
    <w:rsid w:val="002B4586"/>
    <w:rsid w:val="002B5A3F"/>
    <w:rsid w:val="002C1040"/>
    <w:rsid w:val="002C1298"/>
    <w:rsid w:val="002C1B96"/>
    <w:rsid w:val="002C2967"/>
    <w:rsid w:val="002C6B56"/>
    <w:rsid w:val="002C7574"/>
    <w:rsid w:val="002C7852"/>
    <w:rsid w:val="002C7CCD"/>
    <w:rsid w:val="002D2FE1"/>
    <w:rsid w:val="002D53F6"/>
    <w:rsid w:val="002D5B99"/>
    <w:rsid w:val="002D5CA8"/>
    <w:rsid w:val="002D643E"/>
    <w:rsid w:val="002E05DC"/>
    <w:rsid w:val="002E0E6A"/>
    <w:rsid w:val="002E150A"/>
    <w:rsid w:val="002E207A"/>
    <w:rsid w:val="002E222D"/>
    <w:rsid w:val="002E255E"/>
    <w:rsid w:val="002E29F5"/>
    <w:rsid w:val="002E619C"/>
    <w:rsid w:val="002E62D0"/>
    <w:rsid w:val="002E6E40"/>
    <w:rsid w:val="002F1A2A"/>
    <w:rsid w:val="002F3E43"/>
    <w:rsid w:val="002F4357"/>
    <w:rsid w:val="002F518F"/>
    <w:rsid w:val="002F6280"/>
    <w:rsid w:val="002F7B65"/>
    <w:rsid w:val="002F7B9D"/>
    <w:rsid w:val="00300594"/>
    <w:rsid w:val="00302017"/>
    <w:rsid w:val="003026CA"/>
    <w:rsid w:val="00302E54"/>
    <w:rsid w:val="00305C51"/>
    <w:rsid w:val="00317ED8"/>
    <w:rsid w:val="0032070D"/>
    <w:rsid w:val="00320DDF"/>
    <w:rsid w:val="00322086"/>
    <w:rsid w:val="00322187"/>
    <w:rsid w:val="003236A8"/>
    <w:rsid w:val="00323D1F"/>
    <w:rsid w:val="00331886"/>
    <w:rsid w:val="00331A59"/>
    <w:rsid w:val="00334696"/>
    <w:rsid w:val="00334849"/>
    <w:rsid w:val="00336BD2"/>
    <w:rsid w:val="00337A89"/>
    <w:rsid w:val="00340B2E"/>
    <w:rsid w:val="003420FE"/>
    <w:rsid w:val="00342207"/>
    <w:rsid w:val="00342DD2"/>
    <w:rsid w:val="00343C7F"/>
    <w:rsid w:val="00345051"/>
    <w:rsid w:val="00347015"/>
    <w:rsid w:val="003473A9"/>
    <w:rsid w:val="00350E38"/>
    <w:rsid w:val="00353B2E"/>
    <w:rsid w:val="00354263"/>
    <w:rsid w:val="0035648A"/>
    <w:rsid w:val="0035653C"/>
    <w:rsid w:val="0035773F"/>
    <w:rsid w:val="00357EEF"/>
    <w:rsid w:val="0036146C"/>
    <w:rsid w:val="003618B5"/>
    <w:rsid w:val="00362099"/>
    <w:rsid w:val="0037098D"/>
    <w:rsid w:val="00370F69"/>
    <w:rsid w:val="003718BB"/>
    <w:rsid w:val="003723C6"/>
    <w:rsid w:val="00375DE9"/>
    <w:rsid w:val="00375FFE"/>
    <w:rsid w:val="003765C7"/>
    <w:rsid w:val="00377113"/>
    <w:rsid w:val="003808FE"/>
    <w:rsid w:val="003845FB"/>
    <w:rsid w:val="0038618D"/>
    <w:rsid w:val="00387C3D"/>
    <w:rsid w:val="00387F4F"/>
    <w:rsid w:val="00391452"/>
    <w:rsid w:val="003937CD"/>
    <w:rsid w:val="00396615"/>
    <w:rsid w:val="00396A5A"/>
    <w:rsid w:val="003A040B"/>
    <w:rsid w:val="003A05A5"/>
    <w:rsid w:val="003A0B06"/>
    <w:rsid w:val="003A2A1D"/>
    <w:rsid w:val="003A40FE"/>
    <w:rsid w:val="003A5FC2"/>
    <w:rsid w:val="003A7870"/>
    <w:rsid w:val="003B02ED"/>
    <w:rsid w:val="003B0F2E"/>
    <w:rsid w:val="003B2A4B"/>
    <w:rsid w:val="003B3B27"/>
    <w:rsid w:val="003B43D9"/>
    <w:rsid w:val="003B737A"/>
    <w:rsid w:val="003C29CC"/>
    <w:rsid w:val="003C40D8"/>
    <w:rsid w:val="003C6508"/>
    <w:rsid w:val="003C6C7E"/>
    <w:rsid w:val="003C79BB"/>
    <w:rsid w:val="003D062A"/>
    <w:rsid w:val="003D2186"/>
    <w:rsid w:val="003D26B2"/>
    <w:rsid w:val="003D53B4"/>
    <w:rsid w:val="003D6371"/>
    <w:rsid w:val="003D643C"/>
    <w:rsid w:val="003D6758"/>
    <w:rsid w:val="003D6FC8"/>
    <w:rsid w:val="003E01CF"/>
    <w:rsid w:val="003E0284"/>
    <w:rsid w:val="003E245D"/>
    <w:rsid w:val="003E2C79"/>
    <w:rsid w:val="003E3D10"/>
    <w:rsid w:val="003E4326"/>
    <w:rsid w:val="003E6196"/>
    <w:rsid w:val="003E6501"/>
    <w:rsid w:val="003E68B8"/>
    <w:rsid w:val="003F04D9"/>
    <w:rsid w:val="003F0B8A"/>
    <w:rsid w:val="003F2234"/>
    <w:rsid w:val="003F2832"/>
    <w:rsid w:val="003F2EB6"/>
    <w:rsid w:val="003F6600"/>
    <w:rsid w:val="00400853"/>
    <w:rsid w:val="00401207"/>
    <w:rsid w:val="004021A5"/>
    <w:rsid w:val="004022C7"/>
    <w:rsid w:val="0040330D"/>
    <w:rsid w:val="004038B6"/>
    <w:rsid w:val="00404BDF"/>
    <w:rsid w:val="00405138"/>
    <w:rsid w:val="00405766"/>
    <w:rsid w:val="00412EDB"/>
    <w:rsid w:val="00416599"/>
    <w:rsid w:val="00417A09"/>
    <w:rsid w:val="0042137C"/>
    <w:rsid w:val="004272DC"/>
    <w:rsid w:val="00431B28"/>
    <w:rsid w:val="0043303A"/>
    <w:rsid w:val="00435C15"/>
    <w:rsid w:val="004401D3"/>
    <w:rsid w:val="00441AD9"/>
    <w:rsid w:val="00442596"/>
    <w:rsid w:val="00443A92"/>
    <w:rsid w:val="00446715"/>
    <w:rsid w:val="00452289"/>
    <w:rsid w:val="0045489B"/>
    <w:rsid w:val="00454D57"/>
    <w:rsid w:val="004550F6"/>
    <w:rsid w:val="00455282"/>
    <w:rsid w:val="0045633A"/>
    <w:rsid w:val="0045649C"/>
    <w:rsid w:val="00460818"/>
    <w:rsid w:val="00463AFF"/>
    <w:rsid w:val="004673AB"/>
    <w:rsid w:val="00467DB0"/>
    <w:rsid w:val="00467FA6"/>
    <w:rsid w:val="004726AC"/>
    <w:rsid w:val="00472CBA"/>
    <w:rsid w:val="00476A0C"/>
    <w:rsid w:val="004774F9"/>
    <w:rsid w:val="00477BB7"/>
    <w:rsid w:val="00480B05"/>
    <w:rsid w:val="00480DB1"/>
    <w:rsid w:val="00483996"/>
    <w:rsid w:val="00484343"/>
    <w:rsid w:val="00485520"/>
    <w:rsid w:val="00486744"/>
    <w:rsid w:val="00486ACC"/>
    <w:rsid w:val="004876DD"/>
    <w:rsid w:val="00490151"/>
    <w:rsid w:val="004910DC"/>
    <w:rsid w:val="004914AE"/>
    <w:rsid w:val="00491C8F"/>
    <w:rsid w:val="00491EF8"/>
    <w:rsid w:val="00492322"/>
    <w:rsid w:val="00492D41"/>
    <w:rsid w:val="0049700E"/>
    <w:rsid w:val="0049724C"/>
    <w:rsid w:val="004A141F"/>
    <w:rsid w:val="004A6F11"/>
    <w:rsid w:val="004B0084"/>
    <w:rsid w:val="004B03E4"/>
    <w:rsid w:val="004B3F38"/>
    <w:rsid w:val="004B5729"/>
    <w:rsid w:val="004B7D9E"/>
    <w:rsid w:val="004C1ED5"/>
    <w:rsid w:val="004C37BA"/>
    <w:rsid w:val="004C4EE8"/>
    <w:rsid w:val="004C53D1"/>
    <w:rsid w:val="004C581E"/>
    <w:rsid w:val="004D1CFA"/>
    <w:rsid w:val="004D44D5"/>
    <w:rsid w:val="004D5547"/>
    <w:rsid w:val="004D58EB"/>
    <w:rsid w:val="004D7E20"/>
    <w:rsid w:val="004E024B"/>
    <w:rsid w:val="004E0D9B"/>
    <w:rsid w:val="004E103F"/>
    <w:rsid w:val="004E157F"/>
    <w:rsid w:val="004E1866"/>
    <w:rsid w:val="004E1CD8"/>
    <w:rsid w:val="004E259D"/>
    <w:rsid w:val="004E3DA7"/>
    <w:rsid w:val="004E5905"/>
    <w:rsid w:val="004F04BD"/>
    <w:rsid w:val="004F1193"/>
    <w:rsid w:val="004F1EAC"/>
    <w:rsid w:val="004F2303"/>
    <w:rsid w:val="004F2593"/>
    <w:rsid w:val="004F2D12"/>
    <w:rsid w:val="004F41ED"/>
    <w:rsid w:val="004F4DD1"/>
    <w:rsid w:val="004F56A4"/>
    <w:rsid w:val="004F7B2A"/>
    <w:rsid w:val="004F7E0E"/>
    <w:rsid w:val="005021EC"/>
    <w:rsid w:val="00502BC8"/>
    <w:rsid w:val="00510DEE"/>
    <w:rsid w:val="00510E05"/>
    <w:rsid w:val="0051183B"/>
    <w:rsid w:val="00511F0B"/>
    <w:rsid w:val="00520542"/>
    <w:rsid w:val="0052437B"/>
    <w:rsid w:val="00525477"/>
    <w:rsid w:val="00526069"/>
    <w:rsid w:val="00527602"/>
    <w:rsid w:val="00532B63"/>
    <w:rsid w:val="005333D6"/>
    <w:rsid w:val="00533473"/>
    <w:rsid w:val="0053375F"/>
    <w:rsid w:val="005354B6"/>
    <w:rsid w:val="005362EE"/>
    <w:rsid w:val="00541407"/>
    <w:rsid w:val="00544FCE"/>
    <w:rsid w:val="00545361"/>
    <w:rsid w:val="00545CB0"/>
    <w:rsid w:val="0054666D"/>
    <w:rsid w:val="0054777F"/>
    <w:rsid w:val="005502E5"/>
    <w:rsid w:val="00556638"/>
    <w:rsid w:val="00563714"/>
    <w:rsid w:val="005643F3"/>
    <w:rsid w:val="005650C6"/>
    <w:rsid w:val="005654A6"/>
    <w:rsid w:val="00565AAF"/>
    <w:rsid w:val="005678AD"/>
    <w:rsid w:val="0057072F"/>
    <w:rsid w:val="0057167D"/>
    <w:rsid w:val="00571902"/>
    <w:rsid w:val="005733E1"/>
    <w:rsid w:val="00575B89"/>
    <w:rsid w:val="00576F5B"/>
    <w:rsid w:val="0057739A"/>
    <w:rsid w:val="00580651"/>
    <w:rsid w:val="0058247C"/>
    <w:rsid w:val="005825EB"/>
    <w:rsid w:val="00583C2A"/>
    <w:rsid w:val="005936EB"/>
    <w:rsid w:val="00595D12"/>
    <w:rsid w:val="00596085"/>
    <w:rsid w:val="005A1FE6"/>
    <w:rsid w:val="005A6DDF"/>
    <w:rsid w:val="005B0753"/>
    <w:rsid w:val="005B0DDC"/>
    <w:rsid w:val="005B0FD8"/>
    <w:rsid w:val="005B10A2"/>
    <w:rsid w:val="005B42B1"/>
    <w:rsid w:val="005B4835"/>
    <w:rsid w:val="005B5826"/>
    <w:rsid w:val="005B5B77"/>
    <w:rsid w:val="005B7592"/>
    <w:rsid w:val="005C230E"/>
    <w:rsid w:val="005C42B6"/>
    <w:rsid w:val="005C6836"/>
    <w:rsid w:val="005C6A9B"/>
    <w:rsid w:val="005C6B5D"/>
    <w:rsid w:val="005D50F0"/>
    <w:rsid w:val="005D677B"/>
    <w:rsid w:val="005D7453"/>
    <w:rsid w:val="005D7ACE"/>
    <w:rsid w:val="005E0A7B"/>
    <w:rsid w:val="005E1555"/>
    <w:rsid w:val="005E3C1D"/>
    <w:rsid w:val="005E3D5E"/>
    <w:rsid w:val="005E66F8"/>
    <w:rsid w:val="005E73E0"/>
    <w:rsid w:val="005E7ACC"/>
    <w:rsid w:val="005F1365"/>
    <w:rsid w:val="005F4079"/>
    <w:rsid w:val="005F5833"/>
    <w:rsid w:val="005F670C"/>
    <w:rsid w:val="00602188"/>
    <w:rsid w:val="006021F8"/>
    <w:rsid w:val="0060282F"/>
    <w:rsid w:val="00603555"/>
    <w:rsid w:val="00604689"/>
    <w:rsid w:val="0060585C"/>
    <w:rsid w:val="00613EBA"/>
    <w:rsid w:val="00613F8C"/>
    <w:rsid w:val="00620A19"/>
    <w:rsid w:val="006227D7"/>
    <w:rsid w:val="00625B18"/>
    <w:rsid w:val="00626242"/>
    <w:rsid w:val="00630066"/>
    <w:rsid w:val="00630798"/>
    <w:rsid w:val="006310B8"/>
    <w:rsid w:val="00632079"/>
    <w:rsid w:val="0063286C"/>
    <w:rsid w:val="00634EFF"/>
    <w:rsid w:val="00635011"/>
    <w:rsid w:val="00635464"/>
    <w:rsid w:val="0063704E"/>
    <w:rsid w:val="00637098"/>
    <w:rsid w:val="00637526"/>
    <w:rsid w:val="00642239"/>
    <w:rsid w:val="006459EA"/>
    <w:rsid w:val="006505F9"/>
    <w:rsid w:val="00654EA8"/>
    <w:rsid w:val="00655E2F"/>
    <w:rsid w:val="00656014"/>
    <w:rsid w:val="00657523"/>
    <w:rsid w:val="00657B49"/>
    <w:rsid w:val="00657B70"/>
    <w:rsid w:val="00660010"/>
    <w:rsid w:val="00660545"/>
    <w:rsid w:val="00661FA8"/>
    <w:rsid w:val="006655FA"/>
    <w:rsid w:val="00665D44"/>
    <w:rsid w:val="00666064"/>
    <w:rsid w:val="0066658D"/>
    <w:rsid w:val="00666A9D"/>
    <w:rsid w:val="00670945"/>
    <w:rsid w:val="006716E6"/>
    <w:rsid w:val="00675596"/>
    <w:rsid w:val="00676DF8"/>
    <w:rsid w:val="006814C8"/>
    <w:rsid w:val="00681B2A"/>
    <w:rsid w:val="00683CD8"/>
    <w:rsid w:val="00684250"/>
    <w:rsid w:val="00684FA9"/>
    <w:rsid w:val="0068665F"/>
    <w:rsid w:val="006868E3"/>
    <w:rsid w:val="00692DEF"/>
    <w:rsid w:val="006940DA"/>
    <w:rsid w:val="006945C6"/>
    <w:rsid w:val="006949FA"/>
    <w:rsid w:val="00694F95"/>
    <w:rsid w:val="00697912"/>
    <w:rsid w:val="00697B97"/>
    <w:rsid w:val="006A1CBF"/>
    <w:rsid w:val="006A50C1"/>
    <w:rsid w:val="006B1B5D"/>
    <w:rsid w:val="006B2492"/>
    <w:rsid w:val="006B38C9"/>
    <w:rsid w:val="006B4A62"/>
    <w:rsid w:val="006B67A4"/>
    <w:rsid w:val="006C0188"/>
    <w:rsid w:val="006C103C"/>
    <w:rsid w:val="006C198C"/>
    <w:rsid w:val="006C29C1"/>
    <w:rsid w:val="006C3C97"/>
    <w:rsid w:val="006C6CF7"/>
    <w:rsid w:val="006D09E8"/>
    <w:rsid w:val="006D6240"/>
    <w:rsid w:val="006E0290"/>
    <w:rsid w:val="006E0DDE"/>
    <w:rsid w:val="006E115B"/>
    <w:rsid w:val="006E3618"/>
    <w:rsid w:val="006E62BA"/>
    <w:rsid w:val="006E70F3"/>
    <w:rsid w:val="006E7493"/>
    <w:rsid w:val="006E7798"/>
    <w:rsid w:val="006F40DB"/>
    <w:rsid w:val="006F4D8B"/>
    <w:rsid w:val="006F6A27"/>
    <w:rsid w:val="006F755F"/>
    <w:rsid w:val="00704F57"/>
    <w:rsid w:val="00705435"/>
    <w:rsid w:val="00705F06"/>
    <w:rsid w:val="007111BA"/>
    <w:rsid w:val="00712650"/>
    <w:rsid w:val="00712E93"/>
    <w:rsid w:val="00715E56"/>
    <w:rsid w:val="007173FE"/>
    <w:rsid w:val="007241E0"/>
    <w:rsid w:val="00724F35"/>
    <w:rsid w:val="00731F60"/>
    <w:rsid w:val="007322F4"/>
    <w:rsid w:val="0074211F"/>
    <w:rsid w:val="007440E4"/>
    <w:rsid w:val="0074580C"/>
    <w:rsid w:val="00745E39"/>
    <w:rsid w:val="00752B02"/>
    <w:rsid w:val="007536DF"/>
    <w:rsid w:val="00753DAF"/>
    <w:rsid w:val="00753F4D"/>
    <w:rsid w:val="00755601"/>
    <w:rsid w:val="00755885"/>
    <w:rsid w:val="00756568"/>
    <w:rsid w:val="00761168"/>
    <w:rsid w:val="00763A09"/>
    <w:rsid w:val="00763E1D"/>
    <w:rsid w:val="00766618"/>
    <w:rsid w:val="007667F2"/>
    <w:rsid w:val="00766BC4"/>
    <w:rsid w:val="00766EEE"/>
    <w:rsid w:val="007703F7"/>
    <w:rsid w:val="00773C72"/>
    <w:rsid w:val="00774A0F"/>
    <w:rsid w:val="00775301"/>
    <w:rsid w:val="00775D0B"/>
    <w:rsid w:val="0077751D"/>
    <w:rsid w:val="00780C67"/>
    <w:rsid w:val="00784CB2"/>
    <w:rsid w:val="0078643A"/>
    <w:rsid w:val="0078688C"/>
    <w:rsid w:val="0078698C"/>
    <w:rsid w:val="00786EB8"/>
    <w:rsid w:val="00786EF4"/>
    <w:rsid w:val="007904B6"/>
    <w:rsid w:val="00793F0F"/>
    <w:rsid w:val="00794ECA"/>
    <w:rsid w:val="007958CE"/>
    <w:rsid w:val="007A2E65"/>
    <w:rsid w:val="007A39B4"/>
    <w:rsid w:val="007A480F"/>
    <w:rsid w:val="007A5184"/>
    <w:rsid w:val="007A7385"/>
    <w:rsid w:val="007B0224"/>
    <w:rsid w:val="007B789C"/>
    <w:rsid w:val="007B7986"/>
    <w:rsid w:val="007D04B6"/>
    <w:rsid w:val="007D192A"/>
    <w:rsid w:val="007D1F40"/>
    <w:rsid w:val="007D2BA2"/>
    <w:rsid w:val="007D5A62"/>
    <w:rsid w:val="007D795A"/>
    <w:rsid w:val="007E2988"/>
    <w:rsid w:val="007E33B6"/>
    <w:rsid w:val="007E3E1A"/>
    <w:rsid w:val="007E6C92"/>
    <w:rsid w:val="007E7E4D"/>
    <w:rsid w:val="007F0D93"/>
    <w:rsid w:val="007F2621"/>
    <w:rsid w:val="007F54A5"/>
    <w:rsid w:val="007F699C"/>
    <w:rsid w:val="007F719E"/>
    <w:rsid w:val="00804000"/>
    <w:rsid w:val="00810B24"/>
    <w:rsid w:val="00813BF3"/>
    <w:rsid w:val="00814440"/>
    <w:rsid w:val="008144AA"/>
    <w:rsid w:val="00822966"/>
    <w:rsid w:val="00822E51"/>
    <w:rsid w:val="0082360F"/>
    <w:rsid w:val="00831C09"/>
    <w:rsid w:val="0084182B"/>
    <w:rsid w:val="00844765"/>
    <w:rsid w:val="00845805"/>
    <w:rsid w:val="008458B1"/>
    <w:rsid w:val="008519D9"/>
    <w:rsid w:val="00854A6F"/>
    <w:rsid w:val="00857044"/>
    <w:rsid w:val="0085796C"/>
    <w:rsid w:val="00860396"/>
    <w:rsid w:val="008615FE"/>
    <w:rsid w:val="00863A2F"/>
    <w:rsid w:val="00866CD5"/>
    <w:rsid w:val="00870F8D"/>
    <w:rsid w:val="0087108C"/>
    <w:rsid w:val="0087345F"/>
    <w:rsid w:val="00875835"/>
    <w:rsid w:val="008800C4"/>
    <w:rsid w:val="008806E5"/>
    <w:rsid w:val="00881771"/>
    <w:rsid w:val="00883A51"/>
    <w:rsid w:val="00884B18"/>
    <w:rsid w:val="00884B61"/>
    <w:rsid w:val="00884E05"/>
    <w:rsid w:val="0088767E"/>
    <w:rsid w:val="00890AA5"/>
    <w:rsid w:val="008932CA"/>
    <w:rsid w:val="00893DCB"/>
    <w:rsid w:val="00895158"/>
    <w:rsid w:val="00897A93"/>
    <w:rsid w:val="00897FA0"/>
    <w:rsid w:val="008A4145"/>
    <w:rsid w:val="008A5538"/>
    <w:rsid w:val="008B4975"/>
    <w:rsid w:val="008B4C2D"/>
    <w:rsid w:val="008B7849"/>
    <w:rsid w:val="008C0BC7"/>
    <w:rsid w:val="008C2C41"/>
    <w:rsid w:val="008C44F8"/>
    <w:rsid w:val="008C4B4C"/>
    <w:rsid w:val="008C51A5"/>
    <w:rsid w:val="008C6635"/>
    <w:rsid w:val="008C6EE5"/>
    <w:rsid w:val="008D3DD4"/>
    <w:rsid w:val="008D5A61"/>
    <w:rsid w:val="008D7803"/>
    <w:rsid w:val="008D7890"/>
    <w:rsid w:val="008D7C96"/>
    <w:rsid w:val="008E0071"/>
    <w:rsid w:val="008E2920"/>
    <w:rsid w:val="008E473A"/>
    <w:rsid w:val="008E4E2C"/>
    <w:rsid w:val="008E51F6"/>
    <w:rsid w:val="008E6465"/>
    <w:rsid w:val="008E7DAA"/>
    <w:rsid w:val="008F58F9"/>
    <w:rsid w:val="00900B0F"/>
    <w:rsid w:val="00902CF5"/>
    <w:rsid w:val="00903225"/>
    <w:rsid w:val="00903D06"/>
    <w:rsid w:val="009075DB"/>
    <w:rsid w:val="009114EC"/>
    <w:rsid w:val="00915D3C"/>
    <w:rsid w:val="00916AED"/>
    <w:rsid w:val="00920613"/>
    <w:rsid w:val="00920EB6"/>
    <w:rsid w:val="0092234B"/>
    <w:rsid w:val="009229DA"/>
    <w:rsid w:val="009254E3"/>
    <w:rsid w:val="00925E2F"/>
    <w:rsid w:val="00926E53"/>
    <w:rsid w:val="00927087"/>
    <w:rsid w:val="00935D7F"/>
    <w:rsid w:val="009367FA"/>
    <w:rsid w:val="009422E4"/>
    <w:rsid w:val="00943F6B"/>
    <w:rsid w:val="00944243"/>
    <w:rsid w:val="0094693D"/>
    <w:rsid w:val="00947382"/>
    <w:rsid w:val="00953BB3"/>
    <w:rsid w:val="0095491A"/>
    <w:rsid w:val="00954E79"/>
    <w:rsid w:val="00957745"/>
    <w:rsid w:val="00961BC0"/>
    <w:rsid w:val="00961C4D"/>
    <w:rsid w:val="00965065"/>
    <w:rsid w:val="0096686B"/>
    <w:rsid w:val="009724C8"/>
    <w:rsid w:val="0097322B"/>
    <w:rsid w:val="009735D8"/>
    <w:rsid w:val="00976C94"/>
    <w:rsid w:val="00977D82"/>
    <w:rsid w:val="00980D48"/>
    <w:rsid w:val="00983DA9"/>
    <w:rsid w:val="00984E96"/>
    <w:rsid w:val="00985286"/>
    <w:rsid w:val="009853B8"/>
    <w:rsid w:val="009862A3"/>
    <w:rsid w:val="009863E6"/>
    <w:rsid w:val="00992C41"/>
    <w:rsid w:val="00994542"/>
    <w:rsid w:val="009974C3"/>
    <w:rsid w:val="00997A8C"/>
    <w:rsid w:val="009A2B38"/>
    <w:rsid w:val="009A354E"/>
    <w:rsid w:val="009A4310"/>
    <w:rsid w:val="009A45A8"/>
    <w:rsid w:val="009A73DF"/>
    <w:rsid w:val="009A7710"/>
    <w:rsid w:val="009B045F"/>
    <w:rsid w:val="009B2C09"/>
    <w:rsid w:val="009B41B8"/>
    <w:rsid w:val="009B4686"/>
    <w:rsid w:val="009B6758"/>
    <w:rsid w:val="009C064D"/>
    <w:rsid w:val="009C3246"/>
    <w:rsid w:val="009C5DBF"/>
    <w:rsid w:val="009C709B"/>
    <w:rsid w:val="009C74B1"/>
    <w:rsid w:val="009D29D3"/>
    <w:rsid w:val="009D4CBD"/>
    <w:rsid w:val="009D79E8"/>
    <w:rsid w:val="009E3DAA"/>
    <w:rsid w:val="009E406F"/>
    <w:rsid w:val="009E427B"/>
    <w:rsid w:val="009E51BF"/>
    <w:rsid w:val="009E7119"/>
    <w:rsid w:val="009E7895"/>
    <w:rsid w:val="009F3E32"/>
    <w:rsid w:val="009F579E"/>
    <w:rsid w:val="009F5FAB"/>
    <w:rsid w:val="009F6CFF"/>
    <w:rsid w:val="00A019DC"/>
    <w:rsid w:val="00A01D5D"/>
    <w:rsid w:val="00A022E1"/>
    <w:rsid w:val="00A116A5"/>
    <w:rsid w:val="00A13C20"/>
    <w:rsid w:val="00A14620"/>
    <w:rsid w:val="00A14B29"/>
    <w:rsid w:val="00A1717C"/>
    <w:rsid w:val="00A20062"/>
    <w:rsid w:val="00A2134A"/>
    <w:rsid w:val="00A21D6D"/>
    <w:rsid w:val="00A231EA"/>
    <w:rsid w:val="00A23DC0"/>
    <w:rsid w:val="00A27472"/>
    <w:rsid w:val="00A302D1"/>
    <w:rsid w:val="00A30849"/>
    <w:rsid w:val="00A322E4"/>
    <w:rsid w:val="00A32A92"/>
    <w:rsid w:val="00A36C96"/>
    <w:rsid w:val="00A41C34"/>
    <w:rsid w:val="00A43C07"/>
    <w:rsid w:val="00A53E7E"/>
    <w:rsid w:val="00A54139"/>
    <w:rsid w:val="00A57237"/>
    <w:rsid w:val="00A60338"/>
    <w:rsid w:val="00A609B8"/>
    <w:rsid w:val="00A61409"/>
    <w:rsid w:val="00A62B25"/>
    <w:rsid w:val="00A62F1F"/>
    <w:rsid w:val="00A630F2"/>
    <w:rsid w:val="00A640A4"/>
    <w:rsid w:val="00A66FDD"/>
    <w:rsid w:val="00A6746B"/>
    <w:rsid w:val="00A71513"/>
    <w:rsid w:val="00A73D10"/>
    <w:rsid w:val="00A74730"/>
    <w:rsid w:val="00A768E8"/>
    <w:rsid w:val="00A8052A"/>
    <w:rsid w:val="00A81FCF"/>
    <w:rsid w:val="00A8225A"/>
    <w:rsid w:val="00A84368"/>
    <w:rsid w:val="00A8436F"/>
    <w:rsid w:val="00A8621C"/>
    <w:rsid w:val="00A915F1"/>
    <w:rsid w:val="00A938C9"/>
    <w:rsid w:val="00A953A8"/>
    <w:rsid w:val="00A960AE"/>
    <w:rsid w:val="00A9754A"/>
    <w:rsid w:val="00AA44E5"/>
    <w:rsid w:val="00AA6C7A"/>
    <w:rsid w:val="00AA70CF"/>
    <w:rsid w:val="00AB003E"/>
    <w:rsid w:val="00AB1642"/>
    <w:rsid w:val="00AB2537"/>
    <w:rsid w:val="00AB47E3"/>
    <w:rsid w:val="00AB6AF7"/>
    <w:rsid w:val="00AB7349"/>
    <w:rsid w:val="00AC0AC9"/>
    <w:rsid w:val="00AC178D"/>
    <w:rsid w:val="00AC4377"/>
    <w:rsid w:val="00AC47FF"/>
    <w:rsid w:val="00AC77D8"/>
    <w:rsid w:val="00AD0683"/>
    <w:rsid w:val="00AD1ED5"/>
    <w:rsid w:val="00AD21FA"/>
    <w:rsid w:val="00AD592C"/>
    <w:rsid w:val="00AE00FF"/>
    <w:rsid w:val="00AE09BA"/>
    <w:rsid w:val="00AE4700"/>
    <w:rsid w:val="00AE6C16"/>
    <w:rsid w:val="00AF03FB"/>
    <w:rsid w:val="00AF27A4"/>
    <w:rsid w:val="00AF2AE4"/>
    <w:rsid w:val="00AF3CFF"/>
    <w:rsid w:val="00B000F7"/>
    <w:rsid w:val="00B02677"/>
    <w:rsid w:val="00B04256"/>
    <w:rsid w:val="00B04316"/>
    <w:rsid w:val="00B052EB"/>
    <w:rsid w:val="00B06C8D"/>
    <w:rsid w:val="00B107A2"/>
    <w:rsid w:val="00B10CAF"/>
    <w:rsid w:val="00B10D91"/>
    <w:rsid w:val="00B110A3"/>
    <w:rsid w:val="00B11752"/>
    <w:rsid w:val="00B11B8F"/>
    <w:rsid w:val="00B11EB3"/>
    <w:rsid w:val="00B11FCA"/>
    <w:rsid w:val="00B1274D"/>
    <w:rsid w:val="00B12C9C"/>
    <w:rsid w:val="00B1420F"/>
    <w:rsid w:val="00B14317"/>
    <w:rsid w:val="00B14F5E"/>
    <w:rsid w:val="00B1503C"/>
    <w:rsid w:val="00B15DD5"/>
    <w:rsid w:val="00B16228"/>
    <w:rsid w:val="00B175C3"/>
    <w:rsid w:val="00B2022C"/>
    <w:rsid w:val="00B225EA"/>
    <w:rsid w:val="00B23B6E"/>
    <w:rsid w:val="00B23D28"/>
    <w:rsid w:val="00B25BC9"/>
    <w:rsid w:val="00B25E37"/>
    <w:rsid w:val="00B25EA4"/>
    <w:rsid w:val="00B26095"/>
    <w:rsid w:val="00B31BC9"/>
    <w:rsid w:val="00B34F35"/>
    <w:rsid w:val="00B3622F"/>
    <w:rsid w:val="00B363D9"/>
    <w:rsid w:val="00B365E3"/>
    <w:rsid w:val="00B4060E"/>
    <w:rsid w:val="00B4620F"/>
    <w:rsid w:val="00B46673"/>
    <w:rsid w:val="00B50D7A"/>
    <w:rsid w:val="00B52B0C"/>
    <w:rsid w:val="00B5427B"/>
    <w:rsid w:val="00B54895"/>
    <w:rsid w:val="00B55DB8"/>
    <w:rsid w:val="00B56C97"/>
    <w:rsid w:val="00B573E3"/>
    <w:rsid w:val="00B577A9"/>
    <w:rsid w:val="00B610E7"/>
    <w:rsid w:val="00B64107"/>
    <w:rsid w:val="00B64CA3"/>
    <w:rsid w:val="00B66982"/>
    <w:rsid w:val="00B7091C"/>
    <w:rsid w:val="00B71A85"/>
    <w:rsid w:val="00B71AB9"/>
    <w:rsid w:val="00B74848"/>
    <w:rsid w:val="00B837D2"/>
    <w:rsid w:val="00B83C9C"/>
    <w:rsid w:val="00B87DB0"/>
    <w:rsid w:val="00B90271"/>
    <w:rsid w:val="00B902ED"/>
    <w:rsid w:val="00B917D4"/>
    <w:rsid w:val="00B92174"/>
    <w:rsid w:val="00B92B5B"/>
    <w:rsid w:val="00B932B6"/>
    <w:rsid w:val="00B93F6F"/>
    <w:rsid w:val="00B956C3"/>
    <w:rsid w:val="00B9732A"/>
    <w:rsid w:val="00B97CB3"/>
    <w:rsid w:val="00BA2FDB"/>
    <w:rsid w:val="00BA4468"/>
    <w:rsid w:val="00BA4CA6"/>
    <w:rsid w:val="00BA6787"/>
    <w:rsid w:val="00BB06CD"/>
    <w:rsid w:val="00BB3E1B"/>
    <w:rsid w:val="00BB524F"/>
    <w:rsid w:val="00BB781F"/>
    <w:rsid w:val="00BC4940"/>
    <w:rsid w:val="00BC7438"/>
    <w:rsid w:val="00BD09B5"/>
    <w:rsid w:val="00BD262F"/>
    <w:rsid w:val="00BD35CA"/>
    <w:rsid w:val="00BD3C79"/>
    <w:rsid w:val="00BD454C"/>
    <w:rsid w:val="00BD5A13"/>
    <w:rsid w:val="00BD79D1"/>
    <w:rsid w:val="00BE018B"/>
    <w:rsid w:val="00BE45CC"/>
    <w:rsid w:val="00BE4689"/>
    <w:rsid w:val="00BE6606"/>
    <w:rsid w:val="00BF1E1D"/>
    <w:rsid w:val="00BF60EC"/>
    <w:rsid w:val="00BF71BF"/>
    <w:rsid w:val="00BF720F"/>
    <w:rsid w:val="00C01B89"/>
    <w:rsid w:val="00C026E7"/>
    <w:rsid w:val="00C13ADE"/>
    <w:rsid w:val="00C20580"/>
    <w:rsid w:val="00C25BFB"/>
    <w:rsid w:val="00C27D1F"/>
    <w:rsid w:val="00C31224"/>
    <w:rsid w:val="00C31EB0"/>
    <w:rsid w:val="00C347AE"/>
    <w:rsid w:val="00C34C4D"/>
    <w:rsid w:val="00C34E2D"/>
    <w:rsid w:val="00C35B2B"/>
    <w:rsid w:val="00C40EEA"/>
    <w:rsid w:val="00C42594"/>
    <w:rsid w:val="00C43BA6"/>
    <w:rsid w:val="00C43C6D"/>
    <w:rsid w:val="00C4583A"/>
    <w:rsid w:val="00C467E3"/>
    <w:rsid w:val="00C473FF"/>
    <w:rsid w:val="00C47708"/>
    <w:rsid w:val="00C4798C"/>
    <w:rsid w:val="00C518E5"/>
    <w:rsid w:val="00C51D81"/>
    <w:rsid w:val="00C543BC"/>
    <w:rsid w:val="00C561A6"/>
    <w:rsid w:val="00C602E5"/>
    <w:rsid w:val="00C622C9"/>
    <w:rsid w:val="00C63EBC"/>
    <w:rsid w:val="00C67632"/>
    <w:rsid w:val="00C72548"/>
    <w:rsid w:val="00C75FBC"/>
    <w:rsid w:val="00C7645A"/>
    <w:rsid w:val="00C76E90"/>
    <w:rsid w:val="00C82821"/>
    <w:rsid w:val="00C83033"/>
    <w:rsid w:val="00C8343A"/>
    <w:rsid w:val="00C86939"/>
    <w:rsid w:val="00C870EE"/>
    <w:rsid w:val="00C93454"/>
    <w:rsid w:val="00C96436"/>
    <w:rsid w:val="00C975FE"/>
    <w:rsid w:val="00C97F34"/>
    <w:rsid w:val="00CA0582"/>
    <w:rsid w:val="00CA3D9F"/>
    <w:rsid w:val="00CA4066"/>
    <w:rsid w:val="00CA5465"/>
    <w:rsid w:val="00CA5BCA"/>
    <w:rsid w:val="00CA6642"/>
    <w:rsid w:val="00CA6CFE"/>
    <w:rsid w:val="00CA7FA4"/>
    <w:rsid w:val="00CB1002"/>
    <w:rsid w:val="00CB2B95"/>
    <w:rsid w:val="00CB3147"/>
    <w:rsid w:val="00CB4364"/>
    <w:rsid w:val="00CB4F56"/>
    <w:rsid w:val="00CC280A"/>
    <w:rsid w:val="00CC310B"/>
    <w:rsid w:val="00CC3BB6"/>
    <w:rsid w:val="00CC419F"/>
    <w:rsid w:val="00CC508F"/>
    <w:rsid w:val="00CC591A"/>
    <w:rsid w:val="00CC6CBD"/>
    <w:rsid w:val="00CC7EFE"/>
    <w:rsid w:val="00CD0C2E"/>
    <w:rsid w:val="00CD1195"/>
    <w:rsid w:val="00CD14D5"/>
    <w:rsid w:val="00CD3CEE"/>
    <w:rsid w:val="00CD6B36"/>
    <w:rsid w:val="00CD7A58"/>
    <w:rsid w:val="00CE0679"/>
    <w:rsid w:val="00CE1628"/>
    <w:rsid w:val="00CE2B91"/>
    <w:rsid w:val="00CE4A15"/>
    <w:rsid w:val="00CE70A5"/>
    <w:rsid w:val="00CE770A"/>
    <w:rsid w:val="00CF29F9"/>
    <w:rsid w:val="00CF3734"/>
    <w:rsid w:val="00CF658A"/>
    <w:rsid w:val="00D006A7"/>
    <w:rsid w:val="00D028E8"/>
    <w:rsid w:val="00D032C8"/>
    <w:rsid w:val="00D033DA"/>
    <w:rsid w:val="00D04105"/>
    <w:rsid w:val="00D04B9D"/>
    <w:rsid w:val="00D05408"/>
    <w:rsid w:val="00D327FA"/>
    <w:rsid w:val="00D32FBB"/>
    <w:rsid w:val="00D36BDF"/>
    <w:rsid w:val="00D42222"/>
    <w:rsid w:val="00D512F4"/>
    <w:rsid w:val="00D51A18"/>
    <w:rsid w:val="00D51C4F"/>
    <w:rsid w:val="00D66459"/>
    <w:rsid w:val="00D679C4"/>
    <w:rsid w:val="00D730CF"/>
    <w:rsid w:val="00D73B5C"/>
    <w:rsid w:val="00D75B28"/>
    <w:rsid w:val="00D80966"/>
    <w:rsid w:val="00D8278F"/>
    <w:rsid w:val="00D85A4E"/>
    <w:rsid w:val="00D85BD5"/>
    <w:rsid w:val="00D86EA8"/>
    <w:rsid w:val="00D959F2"/>
    <w:rsid w:val="00D95F78"/>
    <w:rsid w:val="00DA2612"/>
    <w:rsid w:val="00DA589E"/>
    <w:rsid w:val="00DA606D"/>
    <w:rsid w:val="00DA7133"/>
    <w:rsid w:val="00DB0A68"/>
    <w:rsid w:val="00DB3E92"/>
    <w:rsid w:val="00DB6AF8"/>
    <w:rsid w:val="00DB6BC2"/>
    <w:rsid w:val="00DC11BA"/>
    <w:rsid w:val="00DC269D"/>
    <w:rsid w:val="00DC4B18"/>
    <w:rsid w:val="00DC4E56"/>
    <w:rsid w:val="00DC5569"/>
    <w:rsid w:val="00DC5F05"/>
    <w:rsid w:val="00DC6D79"/>
    <w:rsid w:val="00DC736A"/>
    <w:rsid w:val="00DD0525"/>
    <w:rsid w:val="00DD0F70"/>
    <w:rsid w:val="00DD5AC9"/>
    <w:rsid w:val="00DE1EA4"/>
    <w:rsid w:val="00DE5BAE"/>
    <w:rsid w:val="00DF0BFA"/>
    <w:rsid w:val="00DF1B0C"/>
    <w:rsid w:val="00DF64F3"/>
    <w:rsid w:val="00DF6F58"/>
    <w:rsid w:val="00E018A2"/>
    <w:rsid w:val="00E02582"/>
    <w:rsid w:val="00E048B1"/>
    <w:rsid w:val="00E04AC6"/>
    <w:rsid w:val="00E06599"/>
    <w:rsid w:val="00E067F5"/>
    <w:rsid w:val="00E0792C"/>
    <w:rsid w:val="00E10124"/>
    <w:rsid w:val="00E1131D"/>
    <w:rsid w:val="00E1133C"/>
    <w:rsid w:val="00E1193A"/>
    <w:rsid w:val="00E124D9"/>
    <w:rsid w:val="00E15FCC"/>
    <w:rsid w:val="00E22004"/>
    <w:rsid w:val="00E24D32"/>
    <w:rsid w:val="00E26EE8"/>
    <w:rsid w:val="00E27D62"/>
    <w:rsid w:val="00E3008B"/>
    <w:rsid w:val="00E34F91"/>
    <w:rsid w:val="00E414D4"/>
    <w:rsid w:val="00E42017"/>
    <w:rsid w:val="00E42EC8"/>
    <w:rsid w:val="00E4313F"/>
    <w:rsid w:val="00E434F4"/>
    <w:rsid w:val="00E46BCE"/>
    <w:rsid w:val="00E46D9B"/>
    <w:rsid w:val="00E51299"/>
    <w:rsid w:val="00E51A2A"/>
    <w:rsid w:val="00E52F2B"/>
    <w:rsid w:val="00E56556"/>
    <w:rsid w:val="00E61F4B"/>
    <w:rsid w:val="00E67AD9"/>
    <w:rsid w:val="00E67C4D"/>
    <w:rsid w:val="00E745F4"/>
    <w:rsid w:val="00E76780"/>
    <w:rsid w:val="00E814EE"/>
    <w:rsid w:val="00E8187A"/>
    <w:rsid w:val="00E82C02"/>
    <w:rsid w:val="00E87119"/>
    <w:rsid w:val="00E87BB9"/>
    <w:rsid w:val="00E87E08"/>
    <w:rsid w:val="00E90856"/>
    <w:rsid w:val="00E91937"/>
    <w:rsid w:val="00E9296D"/>
    <w:rsid w:val="00E92F40"/>
    <w:rsid w:val="00E94CFC"/>
    <w:rsid w:val="00E95047"/>
    <w:rsid w:val="00EA0F91"/>
    <w:rsid w:val="00EA287D"/>
    <w:rsid w:val="00EA430F"/>
    <w:rsid w:val="00EA44E2"/>
    <w:rsid w:val="00EA45E0"/>
    <w:rsid w:val="00EA5339"/>
    <w:rsid w:val="00EA54F5"/>
    <w:rsid w:val="00EA5D23"/>
    <w:rsid w:val="00EB0C13"/>
    <w:rsid w:val="00EB16F0"/>
    <w:rsid w:val="00EB26CF"/>
    <w:rsid w:val="00EB3045"/>
    <w:rsid w:val="00EB3214"/>
    <w:rsid w:val="00EB7525"/>
    <w:rsid w:val="00EB7BB1"/>
    <w:rsid w:val="00EC1979"/>
    <w:rsid w:val="00EC1E33"/>
    <w:rsid w:val="00EC410D"/>
    <w:rsid w:val="00EC56A5"/>
    <w:rsid w:val="00EC697E"/>
    <w:rsid w:val="00ED17AD"/>
    <w:rsid w:val="00ED2B9B"/>
    <w:rsid w:val="00ED759B"/>
    <w:rsid w:val="00ED7719"/>
    <w:rsid w:val="00EE04D0"/>
    <w:rsid w:val="00EE1041"/>
    <w:rsid w:val="00EE1810"/>
    <w:rsid w:val="00EE3027"/>
    <w:rsid w:val="00EE3DFE"/>
    <w:rsid w:val="00EE51BA"/>
    <w:rsid w:val="00EF17C3"/>
    <w:rsid w:val="00EF3434"/>
    <w:rsid w:val="00EF40B8"/>
    <w:rsid w:val="00EF4CDD"/>
    <w:rsid w:val="00EF6AF7"/>
    <w:rsid w:val="00F0147C"/>
    <w:rsid w:val="00F03095"/>
    <w:rsid w:val="00F06767"/>
    <w:rsid w:val="00F06C3A"/>
    <w:rsid w:val="00F0718B"/>
    <w:rsid w:val="00F13148"/>
    <w:rsid w:val="00F165B0"/>
    <w:rsid w:val="00F17A7C"/>
    <w:rsid w:val="00F2082C"/>
    <w:rsid w:val="00F227E3"/>
    <w:rsid w:val="00F23DE7"/>
    <w:rsid w:val="00F24276"/>
    <w:rsid w:val="00F25A96"/>
    <w:rsid w:val="00F31E0A"/>
    <w:rsid w:val="00F332AE"/>
    <w:rsid w:val="00F335AF"/>
    <w:rsid w:val="00F363D9"/>
    <w:rsid w:val="00F37449"/>
    <w:rsid w:val="00F407D7"/>
    <w:rsid w:val="00F4317C"/>
    <w:rsid w:val="00F43FE8"/>
    <w:rsid w:val="00F466AB"/>
    <w:rsid w:val="00F46EFD"/>
    <w:rsid w:val="00F509C0"/>
    <w:rsid w:val="00F530DE"/>
    <w:rsid w:val="00F53BA9"/>
    <w:rsid w:val="00F54E21"/>
    <w:rsid w:val="00F54ED0"/>
    <w:rsid w:val="00F5504F"/>
    <w:rsid w:val="00F55093"/>
    <w:rsid w:val="00F63D17"/>
    <w:rsid w:val="00F64D65"/>
    <w:rsid w:val="00F64F6E"/>
    <w:rsid w:val="00F65EA8"/>
    <w:rsid w:val="00F67A32"/>
    <w:rsid w:val="00F67DBE"/>
    <w:rsid w:val="00F70DF0"/>
    <w:rsid w:val="00F71222"/>
    <w:rsid w:val="00F7334B"/>
    <w:rsid w:val="00F76C02"/>
    <w:rsid w:val="00F87174"/>
    <w:rsid w:val="00F90536"/>
    <w:rsid w:val="00F9167C"/>
    <w:rsid w:val="00F93A36"/>
    <w:rsid w:val="00F9551E"/>
    <w:rsid w:val="00F97CDB"/>
    <w:rsid w:val="00FA05BD"/>
    <w:rsid w:val="00FA05D0"/>
    <w:rsid w:val="00FA24AA"/>
    <w:rsid w:val="00FA7082"/>
    <w:rsid w:val="00FA74FB"/>
    <w:rsid w:val="00FB2D1D"/>
    <w:rsid w:val="00FB3548"/>
    <w:rsid w:val="00FB4D1E"/>
    <w:rsid w:val="00FB5194"/>
    <w:rsid w:val="00FB6972"/>
    <w:rsid w:val="00FB6CB6"/>
    <w:rsid w:val="00FB7EA6"/>
    <w:rsid w:val="00FC0517"/>
    <w:rsid w:val="00FC15FA"/>
    <w:rsid w:val="00FC1EA1"/>
    <w:rsid w:val="00FC3D90"/>
    <w:rsid w:val="00FC4AAC"/>
    <w:rsid w:val="00FD0BF3"/>
    <w:rsid w:val="00FD2169"/>
    <w:rsid w:val="00FD22C8"/>
    <w:rsid w:val="00FD2404"/>
    <w:rsid w:val="00FD3979"/>
    <w:rsid w:val="00FD4B11"/>
    <w:rsid w:val="00FD72DC"/>
    <w:rsid w:val="00FD7440"/>
    <w:rsid w:val="00FE11CE"/>
    <w:rsid w:val="00FE15F6"/>
    <w:rsid w:val="00FE290C"/>
    <w:rsid w:val="00FE42F1"/>
    <w:rsid w:val="00FE7804"/>
    <w:rsid w:val="00FF0748"/>
    <w:rsid w:val="00FF21C7"/>
    <w:rsid w:val="00FF3518"/>
    <w:rsid w:val="00FF77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DE"/>
    <w:rPr>
      <w:sz w:val="24"/>
      <w:szCs w:val="24"/>
    </w:rPr>
  </w:style>
  <w:style w:type="paragraph" w:styleId="Heading1">
    <w:name w:val="heading 1"/>
    <w:basedOn w:val="Normal"/>
    <w:next w:val="Normal"/>
    <w:link w:val="Heading1Char"/>
    <w:qFormat/>
    <w:rsid w:val="00DF64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B3548"/>
    <w:rPr>
      <w:rFonts w:ascii="Tahoma" w:hAnsi="Tahoma" w:cs="Tahoma"/>
      <w:sz w:val="16"/>
      <w:szCs w:val="16"/>
    </w:rPr>
  </w:style>
  <w:style w:type="character" w:customStyle="1" w:styleId="BalloonTextChar">
    <w:name w:val="Balloon Text Char"/>
    <w:basedOn w:val="DefaultParagraphFont"/>
    <w:link w:val="BalloonText"/>
    <w:uiPriority w:val="99"/>
    <w:rsid w:val="00FB3548"/>
    <w:rPr>
      <w:rFonts w:ascii="Tahoma" w:hAnsi="Tahoma" w:cs="Tahoma"/>
      <w:sz w:val="16"/>
      <w:szCs w:val="16"/>
    </w:rPr>
  </w:style>
  <w:style w:type="table" w:styleId="TableGrid">
    <w:name w:val="Table Grid"/>
    <w:basedOn w:val="TableNormal"/>
    <w:uiPriority w:val="59"/>
    <w:rsid w:val="00FB3548"/>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3548"/>
    <w:rPr>
      <w:color w:val="0000FF" w:themeColor="hyperlink"/>
      <w:u w:val="single"/>
    </w:rPr>
  </w:style>
  <w:style w:type="paragraph" w:styleId="Header">
    <w:name w:val="header"/>
    <w:basedOn w:val="Normal"/>
    <w:link w:val="HeaderChar"/>
    <w:uiPriority w:val="99"/>
    <w:unhideWhenUsed/>
    <w:rsid w:val="00FB3548"/>
    <w:pPr>
      <w:widowControl w:val="0"/>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FB3548"/>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FB3548"/>
    <w:pPr>
      <w:widowControl w:val="0"/>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FB3548"/>
    <w:rPr>
      <w:rFonts w:asciiTheme="minorHAnsi" w:eastAsiaTheme="minorHAnsi" w:hAnsiTheme="minorHAnsi" w:cstheme="minorBidi"/>
      <w:sz w:val="22"/>
      <w:szCs w:val="22"/>
      <w:lang w:val="en-US" w:eastAsia="en-US"/>
    </w:rPr>
  </w:style>
  <w:style w:type="character" w:styleId="Emphasis">
    <w:name w:val="Emphasis"/>
    <w:basedOn w:val="DefaultParagraphFont"/>
    <w:qFormat/>
    <w:rsid w:val="00FB3548"/>
    <w:rPr>
      <w:i/>
      <w:iCs/>
    </w:rPr>
  </w:style>
  <w:style w:type="paragraph" w:styleId="ListParagraph">
    <w:name w:val="List Paragraph"/>
    <w:basedOn w:val="Normal"/>
    <w:uiPriority w:val="34"/>
    <w:qFormat/>
    <w:rsid w:val="008E6465"/>
    <w:pPr>
      <w:ind w:left="720"/>
      <w:contextualSpacing/>
    </w:pPr>
  </w:style>
  <w:style w:type="table" w:customStyle="1" w:styleId="TableGrid1">
    <w:name w:val="Table Grid1"/>
    <w:basedOn w:val="TableNormal"/>
    <w:next w:val="TableGrid"/>
    <w:uiPriority w:val="59"/>
    <w:rsid w:val="00F17A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F64F3"/>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rsid w:val="00302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4E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6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37449"/>
    <w:rPr>
      <w:sz w:val="16"/>
      <w:szCs w:val="16"/>
    </w:rPr>
  </w:style>
  <w:style w:type="paragraph" w:styleId="CommentText">
    <w:name w:val="annotation text"/>
    <w:basedOn w:val="Normal"/>
    <w:link w:val="CommentTextChar"/>
    <w:semiHidden/>
    <w:unhideWhenUsed/>
    <w:rsid w:val="00F37449"/>
    <w:rPr>
      <w:sz w:val="20"/>
      <w:szCs w:val="20"/>
    </w:rPr>
  </w:style>
  <w:style w:type="character" w:customStyle="1" w:styleId="CommentTextChar">
    <w:name w:val="Comment Text Char"/>
    <w:basedOn w:val="DefaultParagraphFont"/>
    <w:link w:val="CommentText"/>
    <w:semiHidden/>
    <w:rsid w:val="00F37449"/>
  </w:style>
  <w:style w:type="paragraph" w:styleId="CommentSubject">
    <w:name w:val="annotation subject"/>
    <w:basedOn w:val="CommentText"/>
    <w:next w:val="CommentText"/>
    <w:link w:val="CommentSubjectChar"/>
    <w:semiHidden/>
    <w:unhideWhenUsed/>
    <w:rsid w:val="00F37449"/>
    <w:rPr>
      <w:b/>
      <w:bCs/>
    </w:rPr>
  </w:style>
  <w:style w:type="character" w:customStyle="1" w:styleId="CommentSubjectChar">
    <w:name w:val="Comment Subject Char"/>
    <w:basedOn w:val="CommentTextChar"/>
    <w:link w:val="CommentSubject"/>
    <w:semiHidden/>
    <w:rsid w:val="00F37449"/>
    <w:rPr>
      <w:b/>
      <w:bCs/>
    </w:rPr>
  </w:style>
  <w:style w:type="paragraph" w:styleId="Revision">
    <w:name w:val="Revision"/>
    <w:hidden/>
    <w:uiPriority w:val="99"/>
    <w:semiHidden/>
    <w:rsid w:val="00F374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DE"/>
    <w:rPr>
      <w:sz w:val="24"/>
      <w:szCs w:val="24"/>
    </w:rPr>
  </w:style>
  <w:style w:type="paragraph" w:styleId="Heading1">
    <w:name w:val="heading 1"/>
    <w:basedOn w:val="Normal"/>
    <w:next w:val="Normal"/>
    <w:link w:val="Heading1Char"/>
    <w:qFormat/>
    <w:rsid w:val="00DF64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B3548"/>
    <w:rPr>
      <w:rFonts w:ascii="Tahoma" w:hAnsi="Tahoma" w:cs="Tahoma"/>
      <w:sz w:val="16"/>
      <w:szCs w:val="16"/>
    </w:rPr>
  </w:style>
  <w:style w:type="character" w:customStyle="1" w:styleId="BalloonTextChar">
    <w:name w:val="Balloon Text Char"/>
    <w:basedOn w:val="DefaultParagraphFont"/>
    <w:link w:val="BalloonText"/>
    <w:uiPriority w:val="99"/>
    <w:rsid w:val="00FB3548"/>
    <w:rPr>
      <w:rFonts w:ascii="Tahoma" w:hAnsi="Tahoma" w:cs="Tahoma"/>
      <w:sz w:val="16"/>
      <w:szCs w:val="16"/>
    </w:rPr>
  </w:style>
  <w:style w:type="table" w:styleId="TableGrid">
    <w:name w:val="Table Grid"/>
    <w:basedOn w:val="TableNormal"/>
    <w:uiPriority w:val="59"/>
    <w:rsid w:val="00FB3548"/>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3548"/>
    <w:rPr>
      <w:color w:val="0000FF" w:themeColor="hyperlink"/>
      <w:u w:val="single"/>
    </w:rPr>
  </w:style>
  <w:style w:type="paragraph" w:styleId="Header">
    <w:name w:val="header"/>
    <w:basedOn w:val="Normal"/>
    <w:link w:val="HeaderChar"/>
    <w:uiPriority w:val="99"/>
    <w:unhideWhenUsed/>
    <w:rsid w:val="00FB3548"/>
    <w:pPr>
      <w:widowControl w:val="0"/>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FB3548"/>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FB3548"/>
    <w:pPr>
      <w:widowControl w:val="0"/>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FB3548"/>
    <w:rPr>
      <w:rFonts w:asciiTheme="minorHAnsi" w:eastAsiaTheme="minorHAnsi" w:hAnsiTheme="minorHAnsi" w:cstheme="minorBidi"/>
      <w:sz w:val="22"/>
      <w:szCs w:val="22"/>
      <w:lang w:val="en-US" w:eastAsia="en-US"/>
    </w:rPr>
  </w:style>
  <w:style w:type="character" w:styleId="Emphasis">
    <w:name w:val="Emphasis"/>
    <w:basedOn w:val="DefaultParagraphFont"/>
    <w:qFormat/>
    <w:rsid w:val="00FB3548"/>
    <w:rPr>
      <w:i/>
      <w:iCs/>
    </w:rPr>
  </w:style>
  <w:style w:type="paragraph" w:styleId="ListParagraph">
    <w:name w:val="List Paragraph"/>
    <w:basedOn w:val="Normal"/>
    <w:uiPriority w:val="34"/>
    <w:qFormat/>
    <w:rsid w:val="008E6465"/>
    <w:pPr>
      <w:ind w:left="720"/>
      <w:contextualSpacing/>
    </w:pPr>
  </w:style>
  <w:style w:type="table" w:customStyle="1" w:styleId="TableGrid1">
    <w:name w:val="Table Grid1"/>
    <w:basedOn w:val="TableNormal"/>
    <w:next w:val="TableGrid"/>
    <w:uiPriority w:val="59"/>
    <w:rsid w:val="00F17A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F64F3"/>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rsid w:val="00302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4E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6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37449"/>
    <w:rPr>
      <w:sz w:val="16"/>
      <w:szCs w:val="16"/>
    </w:rPr>
  </w:style>
  <w:style w:type="paragraph" w:styleId="CommentText">
    <w:name w:val="annotation text"/>
    <w:basedOn w:val="Normal"/>
    <w:link w:val="CommentTextChar"/>
    <w:semiHidden/>
    <w:unhideWhenUsed/>
    <w:rsid w:val="00F37449"/>
    <w:rPr>
      <w:sz w:val="20"/>
      <w:szCs w:val="20"/>
    </w:rPr>
  </w:style>
  <w:style w:type="character" w:customStyle="1" w:styleId="CommentTextChar">
    <w:name w:val="Comment Text Char"/>
    <w:basedOn w:val="DefaultParagraphFont"/>
    <w:link w:val="CommentText"/>
    <w:semiHidden/>
    <w:rsid w:val="00F37449"/>
  </w:style>
  <w:style w:type="paragraph" w:styleId="CommentSubject">
    <w:name w:val="annotation subject"/>
    <w:basedOn w:val="CommentText"/>
    <w:next w:val="CommentText"/>
    <w:link w:val="CommentSubjectChar"/>
    <w:semiHidden/>
    <w:unhideWhenUsed/>
    <w:rsid w:val="00F37449"/>
    <w:rPr>
      <w:b/>
      <w:bCs/>
    </w:rPr>
  </w:style>
  <w:style w:type="character" w:customStyle="1" w:styleId="CommentSubjectChar">
    <w:name w:val="Comment Subject Char"/>
    <w:basedOn w:val="CommentTextChar"/>
    <w:link w:val="CommentSubject"/>
    <w:semiHidden/>
    <w:rsid w:val="00F37449"/>
    <w:rPr>
      <w:b/>
      <w:bCs/>
    </w:rPr>
  </w:style>
  <w:style w:type="paragraph" w:styleId="Revision">
    <w:name w:val="Revision"/>
    <w:hidden/>
    <w:uiPriority w:val="99"/>
    <w:semiHidden/>
    <w:rsid w:val="00F374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6570">
      <w:bodyDiv w:val="1"/>
      <w:marLeft w:val="0"/>
      <w:marRight w:val="0"/>
      <w:marTop w:val="0"/>
      <w:marBottom w:val="0"/>
      <w:divBdr>
        <w:top w:val="none" w:sz="0" w:space="0" w:color="auto"/>
        <w:left w:val="none" w:sz="0" w:space="0" w:color="auto"/>
        <w:bottom w:val="none" w:sz="0" w:space="0" w:color="auto"/>
        <w:right w:val="none" w:sz="0" w:space="0" w:color="auto"/>
      </w:divBdr>
    </w:div>
    <w:div w:id="273942949">
      <w:bodyDiv w:val="1"/>
      <w:marLeft w:val="0"/>
      <w:marRight w:val="0"/>
      <w:marTop w:val="0"/>
      <w:marBottom w:val="0"/>
      <w:divBdr>
        <w:top w:val="none" w:sz="0" w:space="0" w:color="auto"/>
        <w:left w:val="none" w:sz="0" w:space="0" w:color="auto"/>
        <w:bottom w:val="none" w:sz="0" w:space="0" w:color="auto"/>
        <w:right w:val="none" w:sz="0" w:space="0" w:color="auto"/>
      </w:divBdr>
    </w:div>
    <w:div w:id="359823483">
      <w:bodyDiv w:val="1"/>
      <w:marLeft w:val="0"/>
      <w:marRight w:val="0"/>
      <w:marTop w:val="0"/>
      <w:marBottom w:val="0"/>
      <w:divBdr>
        <w:top w:val="none" w:sz="0" w:space="0" w:color="auto"/>
        <w:left w:val="none" w:sz="0" w:space="0" w:color="auto"/>
        <w:bottom w:val="none" w:sz="0" w:space="0" w:color="auto"/>
        <w:right w:val="none" w:sz="0" w:space="0" w:color="auto"/>
      </w:divBdr>
    </w:div>
    <w:div w:id="424036338">
      <w:bodyDiv w:val="1"/>
      <w:marLeft w:val="0"/>
      <w:marRight w:val="0"/>
      <w:marTop w:val="0"/>
      <w:marBottom w:val="0"/>
      <w:divBdr>
        <w:top w:val="none" w:sz="0" w:space="0" w:color="auto"/>
        <w:left w:val="none" w:sz="0" w:space="0" w:color="auto"/>
        <w:bottom w:val="none" w:sz="0" w:space="0" w:color="auto"/>
        <w:right w:val="none" w:sz="0" w:space="0" w:color="auto"/>
      </w:divBdr>
    </w:div>
    <w:div w:id="429006086">
      <w:bodyDiv w:val="1"/>
      <w:marLeft w:val="0"/>
      <w:marRight w:val="0"/>
      <w:marTop w:val="0"/>
      <w:marBottom w:val="0"/>
      <w:divBdr>
        <w:top w:val="none" w:sz="0" w:space="0" w:color="auto"/>
        <w:left w:val="none" w:sz="0" w:space="0" w:color="auto"/>
        <w:bottom w:val="none" w:sz="0" w:space="0" w:color="auto"/>
        <w:right w:val="none" w:sz="0" w:space="0" w:color="auto"/>
      </w:divBdr>
    </w:div>
    <w:div w:id="466169729">
      <w:bodyDiv w:val="1"/>
      <w:marLeft w:val="0"/>
      <w:marRight w:val="0"/>
      <w:marTop w:val="0"/>
      <w:marBottom w:val="0"/>
      <w:divBdr>
        <w:top w:val="none" w:sz="0" w:space="0" w:color="auto"/>
        <w:left w:val="none" w:sz="0" w:space="0" w:color="auto"/>
        <w:bottom w:val="none" w:sz="0" w:space="0" w:color="auto"/>
        <w:right w:val="none" w:sz="0" w:space="0" w:color="auto"/>
      </w:divBdr>
      <w:divsChild>
        <w:div w:id="1678462532">
          <w:marLeft w:val="0"/>
          <w:marRight w:val="0"/>
          <w:marTop w:val="0"/>
          <w:marBottom w:val="0"/>
          <w:divBdr>
            <w:top w:val="single" w:sz="6" w:space="0" w:color="466FA8"/>
            <w:left w:val="single" w:sz="6" w:space="0" w:color="466FA8"/>
            <w:bottom w:val="single" w:sz="6" w:space="0" w:color="466FA8"/>
            <w:right w:val="single" w:sz="6" w:space="0" w:color="466FA8"/>
          </w:divBdr>
          <w:divsChild>
            <w:div w:id="474763839">
              <w:marLeft w:val="0"/>
              <w:marRight w:val="0"/>
              <w:marTop w:val="0"/>
              <w:marBottom w:val="0"/>
              <w:divBdr>
                <w:top w:val="single" w:sz="6" w:space="0" w:color="EBF0F7"/>
                <w:left w:val="single" w:sz="6" w:space="0" w:color="EBF0F7"/>
                <w:bottom w:val="single" w:sz="6" w:space="0" w:color="EBF0F7"/>
                <w:right w:val="single" w:sz="6" w:space="0" w:color="EBF0F7"/>
              </w:divBdr>
              <w:divsChild>
                <w:div w:id="1160270461">
                  <w:marLeft w:val="0"/>
                  <w:marRight w:val="0"/>
                  <w:marTop w:val="0"/>
                  <w:marBottom w:val="0"/>
                  <w:divBdr>
                    <w:top w:val="none" w:sz="0" w:space="0" w:color="auto"/>
                    <w:left w:val="none" w:sz="0" w:space="0" w:color="auto"/>
                    <w:bottom w:val="none" w:sz="0" w:space="0" w:color="auto"/>
                    <w:right w:val="none" w:sz="0" w:space="0" w:color="auto"/>
                  </w:divBdr>
                  <w:divsChild>
                    <w:div w:id="279997436">
                      <w:marLeft w:val="0"/>
                      <w:marRight w:val="0"/>
                      <w:marTop w:val="0"/>
                      <w:marBottom w:val="0"/>
                      <w:divBdr>
                        <w:top w:val="single" w:sz="6" w:space="4" w:color="A7BCD9"/>
                        <w:left w:val="none" w:sz="0" w:space="0" w:color="auto"/>
                        <w:bottom w:val="single" w:sz="6" w:space="4" w:color="A7BCD9"/>
                        <w:right w:val="none" w:sz="0" w:space="0" w:color="auto"/>
                      </w:divBdr>
                      <w:divsChild>
                        <w:div w:id="8197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2577">
      <w:bodyDiv w:val="1"/>
      <w:marLeft w:val="0"/>
      <w:marRight w:val="0"/>
      <w:marTop w:val="0"/>
      <w:marBottom w:val="0"/>
      <w:divBdr>
        <w:top w:val="none" w:sz="0" w:space="0" w:color="auto"/>
        <w:left w:val="none" w:sz="0" w:space="0" w:color="auto"/>
        <w:bottom w:val="none" w:sz="0" w:space="0" w:color="auto"/>
        <w:right w:val="none" w:sz="0" w:space="0" w:color="auto"/>
      </w:divBdr>
    </w:div>
    <w:div w:id="661589429">
      <w:bodyDiv w:val="1"/>
      <w:marLeft w:val="0"/>
      <w:marRight w:val="0"/>
      <w:marTop w:val="0"/>
      <w:marBottom w:val="0"/>
      <w:divBdr>
        <w:top w:val="none" w:sz="0" w:space="0" w:color="auto"/>
        <w:left w:val="none" w:sz="0" w:space="0" w:color="auto"/>
        <w:bottom w:val="none" w:sz="0" w:space="0" w:color="auto"/>
        <w:right w:val="none" w:sz="0" w:space="0" w:color="auto"/>
      </w:divBdr>
    </w:div>
    <w:div w:id="840196824">
      <w:bodyDiv w:val="1"/>
      <w:marLeft w:val="0"/>
      <w:marRight w:val="0"/>
      <w:marTop w:val="0"/>
      <w:marBottom w:val="0"/>
      <w:divBdr>
        <w:top w:val="none" w:sz="0" w:space="0" w:color="auto"/>
        <w:left w:val="none" w:sz="0" w:space="0" w:color="auto"/>
        <w:bottom w:val="none" w:sz="0" w:space="0" w:color="auto"/>
        <w:right w:val="none" w:sz="0" w:space="0" w:color="auto"/>
      </w:divBdr>
    </w:div>
    <w:div w:id="1062482835">
      <w:bodyDiv w:val="1"/>
      <w:marLeft w:val="0"/>
      <w:marRight w:val="0"/>
      <w:marTop w:val="0"/>
      <w:marBottom w:val="0"/>
      <w:divBdr>
        <w:top w:val="none" w:sz="0" w:space="0" w:color="auto"/>
        <w:left w:val="none" w:sz="0" w:space="0" w:color="auto"/>
        <w:bottom w:val="none" w:sz="0" w:space="0" w:color="auto"/>
        <w:right w:val="none" w:sz="0" w:space="0" w:color="auto"/>
      </w:divBdr>
    </w:div>
    <w:div w:id="1068652452">
      <w:bodyDiv w:val="1"/>
      <w:marLeft w:val="0"/>
      <w:marRight w:val="0"/>
      <w:marTop w:val="0"/>
      <w:marBottom w:val="0"/>
      <w:divBdr>
        <w:top w:val="none" w:sz="0" w:space="0" w:color="auto"/>
        <w:left w:val="none" w:sz="0" w:space="0" w:color="auto"/>
        <w:bottom w:val="none" w:sz="0" w:space="0" w:color="auto"/>
        <w:right w:val="none" w:sz="0" w:space="0" w:color="auto"/>
      </w:divBdr>
    </w:div>
    <w:div w:id="1099761547">
      <w:bodyDiv w:val="1"/>
      <w:marLeft w:val="0"/>
      <w:marRight w:val="0"/>
      <w:marTop w:val="0"/>
      <w:marBottom w:val="0"/>
      <w:divBdr>
        <w:top w:val="none" w:sz="0" w:space="0" w:color="auto"/>
        <w:left w:val="none" w:sz="0" w:space="0" w:color="auto"/>
        <w:bottom w:val="none" w:sz="0" w:space="0" w:color="auto"/>
        <w:right w:val="none" w:sz="0" w:space="0" w:color="auto"/>
      </w:divBdr>
    </w:div>
    <w:div w:id="1158690145">
      <w:bodyDiv w:val="1"/>
      <w:marLeft w:val="0"/>
      <w:marRight w:val="0"/>
      <w:marTop w:val="0"/>
      <w:marBottom w:val="0"/>
      <w:divBdr>
        <w:top w:val="none" w:sz="0" w:space="0" w:color="auto"/>
        <w:left w:val="none" w:sz="0" w:space="0" w:color="auto"/>
        <w:bottom w:val="none" w:sz="0" w:space="0" w:color="auto"/>
        <w:right w:val="none" w:sz="0" w:space="0" w:color="auto"/>
      </w:divBdr>
    </w:div>
    <w:div w:id="1165704100">
      <w:bodyDiv w:val="1"/>
      <w:marLeft w:val="0"/>
      <w:marRight w:val="0"/>
      <w:marTop w:val="0"/>
      <w:marBottom w:val="0"/>
      <w:divBdr>
        <w:top w:val="none" w:sz="0" w:space="0" w:color="auto"/>
        <w:left w:val="none" w:sz="0" w:space="0" w:color="auto"/>
        <w:bottom w:val="none" w:sz="0" w:space="0" w:color="auto"/>
        <w:right w:val="none" w:sz="0" w:space="0" w:color="auto"/>
      </w:divBdr>
    </w:div>
    <w:div w:id="1174607107">
      <w:bodyDiv w:val="1"/>
      <w:marLeft w:val="0"/>
      <w:marRight w:val="0"/>
      <w:marTop w:val="0"/>
      <w:marBottom w:val="0"/>
      <w:divBdr>
        <w:top w:val="none" w:sz="0" w:space="0" w:color="auto"/>
        <w:left w:val="none" w:sz="0" w:space="0" w:color="auto"/>
        <w:bottom w:val="none" w:sz="0" w:space="0" w:color="auto"/>
        <w:right w:val="none" w:sz="0" w:space="0" w:color="auto"/>
      </w:divBdr>
    </w:div>
    <w:div w:id="1258976607">
      <w:bodyDiv w:val="1"/>
      <w:marLeft w:val="0"/>
      <w:marRight w:val="0"/>
      <w:marTop w:val="0"/>
      <w:marBottom w:val="0"/>
      <w:divBdr>
        <w:top w:val="none" w:sz="0" w:space="0" w:color="auto"/>
        <w:left w:val="none" w:sz="0" w:space="0" w:color="auto"/>
        <w:bottom w:val="none" w:sz="0" w:space="0" w:color="auto"/>
        <w:right w:val="none" w:sz="0" w:space="0" w:color="auto"/>
      </w:divBdr>
    </w:div>
    <w:div w:id="1382556997">
      <w:bodyDiv w:val="1"/>
      <w:marLeft w:val="0"/>
      <w:marRight w:val="0"/>
      <w:marTop w:val="0"/>
      <w:marBottom w:val="0"/>
      <w:divBdr>
        <w:top w:val="none" w:sz="0" w:space="0" w:color="auto"/>
        <w:left w:val="none" w:sz="0" w:space="0" w:color="auto"/>
        <w:bottom w:val="none" w:sz="0" w:space="0" w:color="auto"/>
        <w:right w:val="none" w:sz="0" w:space="0" w:color="auto"/>
      </w:divBdr>
    </w:div>
    <w:div w:id="1544756228">
      <w:bodyDiv w:val="1"/>
      <w:marLeft w:val="0"/>
      <w:marRight w:val="0"/>
      <w:marTop w:val="0"/>
      <w:marBottom w:val="0"/>
      <w:divBdr>
        <w:top w:val="none" w:sz="0" w:space="0" w:color="auto"/>
        <w:left w:val="none" w:sz="0" w:space="0" w:color="auto"/>
        <w:bottom w:val="none" w:sz="0" w:space="0" w:color="auto"/>
        <w:right w:val="none" w:sz="0" w:space="0" w:color="auto"/>
      </w:divBdr>
    </w:div>
    <w:div w:id="1582375580">
      <w:bodyDiv w:val="1"/>
      <w:marLeft w:val="0"/>
      <w:marRight w:val="0"/>
      <w:marTop w:val="0"/>
      <w:marBottom w:val="0"/>
      <w:divBdr>
        <w:top w:val="none" w:sz="0" w:space="0" w:color="auto"/>
        <w:left w:val="none" w:sz="0" w:space="0" w:color="auto"/>
        <w:bottom w:val="none" w:sz="0" w:space="0" w:color="auto"/>
        <w:right w:val="none" w:sz="0" w:space="0" w:color="auto"/>
      </w:divBdr>
    </w:div>
    <w:div w:id="1629702687">
      <w:bodyDiv w:val="1"/>
      <w:marLeft w:val="0"/>
      <w:marRight w:val="0"/>
      <w:marTop w:val="0"/>
      <w:marBottom w:val="0"/>
      <w:divBdr>
        <w:top w:val="none" w:sz="0" w:space="0" w:color="auto"/>
        <w:left w:val="none" w:sz="0" w:space="0" w:color="auto"/>
        <w:bottom w:val="none" w:sz="0" w:space="0" w:color="auto"/>
        <w:right w:val="none" w:sz="0" w:space="0" w:color="auto"/>
      </w:divBdr>
    </w:div>
    <w:div w:id="1715614951">
      <w:bodyDiv w:val="1"/>
      <w:marLeft w:val="0"/>
      <w:marRight w:val="0"/>
      <w:marTop w:val="0"/>
      <w:marBottom w:val="0"/>
      <w:divBdr>
        <w:top w:val="none" w:sz="0" w:space="0" w:color="auto"/>
        <w:left w:val="none" w:sz="0" w:space="0" w:color="auto"/>
        <w:bottom w:val="none" w:sz="0" w:space="0" w:color="auto"/>
        <w:right w:val="none" w:sz="0" w:space="0" w:color="auto"/>
      </w:divBdr>
    </w:div>
    <w:div w:id="1730348204">
      <w:bodyDiv w:val="1"/>
      <w:marLeft w:val="0"/>
      <w:marRight w:val="0"/>
      <w:marTop w:val="0"/>
      <w:marBottom w:val="0"/>
      <w:divBdr>
        <w:top w:val="none" w:sz="0" w:space="0" w:color="auto"/>
        <w:left w:val="none" w:sz="0" w:space="0" w:color="auto"/>
        <w:bottom w:val="none" w:sz="0" w:space="0" w:color="auto"/>
        <w:right w:val="none" w:sz="0" w:space="0" w:color="auto"/>
      </w:divBdr>
    </w:div>
    <w:div w:id="1762338161">
      <w:bodyDiv w:val="1"/>
      <w:marLeft w:val="0"/>
      <w:marRight w:val="0"/>
      <w:marTop w:val="0"/>
      <w:marBottom w:val="0"/>
      <w:divBdr>
        <w:top w:val="none" w:sz="0" w:space="0" w:color="auto"/>
        <w:left w:val="none" w:sz="0" w:space="0" w:color="auto"/>
        <w:bottom w:val="none" w:sz="0" w:space="0" w:color="auto"/>
        <w:right w:val="none" w:sz="0" w:space="0" w:color="auto"/>
      </w:divBdr>
    </w:div>
    <w:div w:id="1942880484">
      <w:bodyDiv w:val="1"/>
      <w:marLeft w:val="0"/>
      <w:marRight w:val="0"/>
      <w:marTop w:val="0"/>
      <w:marBottom w:val="0"/>
      <w:divBdr>
        <w:top w:val="none" w:sz="0" w:space="0" w:color="auto"/>
        <w:left w:val="none" w:sz="0" w:space="0" w:color="auto"/>
        <w:bottom w:val="none" w:sz="0" w:space="0" w:color="auto"/>
        <w:right w:val="none" w:sz="0" w:space="0" w:color="auto"/>
      </w:divBdr>
    </w:div>
    <w:div w:id="1970237775">
      <w:bodyDiv w:val="1"/>
      <w:marLeft w:val="0"/>
      <w:marRight w:val="0"/>
      <w:marTop w:val="0"/>
      <w:marBottom w:val="0"/>
      <w:divBdr>
        <w:top w:val="none" w:sz="0" w:space="0" w:color="auto"/>
        <w:left w:val="none" w:sz="0" w:space="0" w:color="auto"/>
        <w:bottom w:val="none" w:sz="0" w:space="0" w:color="auto"/>
        <w:right w:val="none" w:sz="0" w:space="0" w:color="auto"/>
      </w:divBdr>
    </w:div>
    <w:div w:id="2006783890">
      <w:bodyDiv w:val="1"/>
      <w:marLeft w:val="0"/>
      <w:marRight w:val="0"/>
      <w:marTop w:val="0"/>
      <w:marBottom w:val="0"/>
      <w:divBdr>
        <w:top w:val="none" w:sz="0" w:space="0" w:color="auto"/>
        <w:left w:val="none" w:sz="0" w:space="0" w:color="auto"/>
        <w:bottom w:val="none" w:sz="0" w:space="0" w:color="auto"/>
        <w:right w:val="none" w:sz="0" w:space="0" w:color="auto"/>
      </w:divBdr>
    </w:div>
    <w:div w:id="214434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cid:image001.png@01D46A04.09E282C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2B557-3495-4632-AE41-C4E248D6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E544790C</Template>
  <TotalTime>2</TotalTime>
  <Pages>15</Pages>
  <Words>5387</Words>
  <Characters>27614</Characters>
  <Application>Microsoft Office Word</Application>
  <DocSecurity>4</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Liverpool Heart and Chest Hospital</Company>
  <LinksUpToDate>false</LinksUpToDate>
  <CharactersWithSpaces>32936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 Paul</dc:creator>
  <cp:lastModifiedBy>Gillespie, Wendy</cp:lastModifiedBy>
  <cp:revision>2</cp:revision>
  <cp:lastPrinted>2018-11-05T15:16:00Z</cp:lastPrinted>
  <dcterms:created xsi:type="dcterms:W3CDTF">2019-05-16T11:30:00Z</dcterms:created>
  <dcterms:modified xsi:type="dcterms:W3CDTF">2019-05-16T11:30:00Z</dcterms:modified>
</cp:coreProperties>
</file>